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BA0B8" w14:textId="4D495E17" w:rsidR="009D69F3" w:rsidRDefault="00495147" w:rsidP="00495147">
      <w:pPr>
        <w:rPr>
          <w:b/>
          <w:color w:val="2F5496" w:themeColor="accent1" w:themeShade="BF"/>
          <w:sz w:val="28"/>
          <w:szCs w:val="28"/>
        </w:rPr>
      </w:pPr>
      <w:r w:rsidRPr="00526887">
        <w:rPr>
          <w:b/>
          <w:color w:val="2F5496" w:themeColor="accent1" w:themeShade="BF"/>
          <w:sz w:val="28"/>
          <w:szCs w:val="28"/>
        </w:rPr>
        <w:fldChar w:fldCharType="begin"/>
      </w:r>
      <w:r w:rsidRPr="00526887">
        <w:rPr>
          <w:b/>
          <w:color w:val="2F5496" w:themeColor="accent1" w:themeShade="BF"/>
          <w:sz w:val="28"/>
          <w:szCs w:val="28"/>
        </w:rPr>
        <w:instrText xml:space="preserve"> HYPERLINK "https://www.planning.vic.gov.au/legislation-regulations-and-fees/planning-and-subdivision-fees/tab-pages-fees/fees-under-the-planning-and-environment-act" \l "Table_2_Fees_for_applications_for_permits_under_section_47_of_the_Planning_and_Environment_Act_1987_regulation_9-95829-2" </w:instrText>
      </w:r>
      <w:r w:rsidRPr="00526887">
        <w:rPr>
          <w:b/>
          <w:color w:val="2F5496" w:themeColor="accent1" w:themeShade="BF"/>
          <w:sz w:val="28"/>
          <w:szCs w:val="28"/>
        </w:rPr>
        <w:fldChar w:fldCharType="separate"/>
      </w:r>
      <w:r w:rsidR="00C50506" w:rsidRPr="00526887">
        <w:rPr>
          <w:rStyle w:val="Hyperlink"/>
          <w:b/>
          <w:color w:val="2F5496" w:themeColor="accent1" w:themeShade="BF"/>
          <w:sz w:val="28"/>
          <w:szCs w:val="28"/>
        </w:rPr>
        <w:t xml:space="preserve">Planning Fees </w:t>
      </w:r>
      <w:r w:rsidRPr="00526887">
        <w:rPr>
          <w:rStyle w:val="Hyperlink"/>
          <w:b/>
          <w:color w:val="2F5496" w:themeColor="accent1" w:themeShade="BF"/>
          <w:sz w:val="28"/>
          <w:szCs w:val="28"/>
        </w:rPr>
        <w:t>(</w:t>
      </w:r>
      <w:r w:rsidR="00C50506" w:rsidRPr="00526887">
        <w:rPr>
          <w:rStyle w:val="Hyperlink"/>
          <w:b/>
          <w:color w:val="2F5496" w:themeColor="accent1" w:themeShade="BF"/>
          <w:sz w:val="28"/>
          <w:szCs w:val="28"/>
        </w:rPr>
        <w:t>R</w:t>
      </w:r>
      <w:r w:rsidRPr="00526887">
        <w:rPr>
          <w:rStyle w:val="Hyperlink"/>
          <w:b/>
          <w:color w:val="2F5496" w:themeColor="accent1" w:themeShade="BF"/>
          <w:sz w:val="28"/>
          <w:szCs w:val="28"/>
        </w:rPr>
        <w:t>egulation 9)</w:t>
      </w:r>
      <w:r w:rsidRPr="00526887">
        <w:rPr>
          <w:b/>
          <w:color w:val="2F5496" w:themeColor="accent1" w:themeShade="BF"/>
          <w:sz w:val="28"/>
          <w:szCs w:val="28"/>
        </w:rPr>
        <w:fldChar w:fldCharType="end"/>
      </w:r>
    </w:p>
    <w:p w14:paraId="0D5CAB3D" w14:textId="191DE7DE" w:rsidR="009D69F3" w:rsidRPr="009D69F3" w:rsidRDefault="009D69F3" w:rsidP="009D69F3">
      <w:pPr>
        <w:spacing w:after="0" w:line="240" w:lineRule="auto"/>
        <w:rPr>
          <w:rFonts w:ascii="Times New Roman" w:eastAsia="Times New Roman" w:hAnsi="Times New Roman" w:cs="Times New Roman"/>
          <w:sz w:val="24"/>
          <w:szCs w:val="24"/>
          <w:lang w:eastAsia="en-AU"/>
        </w:rPr>
      </w:pPr>
    </w:p>
    <w:tbl>
      <w:tblPr>
        <w:tblW w:w="9923" w:type="dxa"/>
        <w:tblCellMar>
          <w:top w:w="15" w:type="dxa"/>
          <w:left w:w="15" w:type="dxa"/>
          <w:bottom w:w="15" w:type="dxa"/>
          <w:right w:w="15" w:type="dxa"/>
        </w:tblCellMar>
        <w:tblLook w:val="04A0" w:firstRow="1" w:lastRow="0" w:firstColumn="1" w:lastColumn="0" w:noHBand="0" w:noVBand="1"/>
      </w:tblPr>
      <w:tblGrid>
        <w:gridCol w:w="567"/>
        <w:gridCol w:w="8073"/>
        <w:gridCol w:w="1283"/>
      </w:tblGrid>
      <w:tr w:rsidR="009D69F3" w:rsidRPr="009D69F3" w14:paraId="3FF02325" w14:textId="77777777" w:rsidTr="00C44783">
        <w:trPr>
          <w:tblHeader/>
        </w:trPr>
        <w:tc>
          <w:tcPr>
            <w:tcW w:w="567" w:type="dxa"/>
            <w:tcBorders>
              <w:bottom w:val="single" w:sz="4" w:space="0" w:color="auto"/>
            </w:tcBorders>
            <w:shd w:val="clear" w:color="auto" w:fill="201547"/>
            <w:vAlign w:val="center"/>
            <w:hideMark/>
          </w:tcPr>
          <w:p w14:paraId="3721F01E" w14:textId="5A013368" w:rsidR="009D69F3" w:rsidRPr="009D69F3" w:rsidRDefault="009D69F3" w:rsidP="009D69F3">
            <w:pPr>
              <w:spacing w:after="0" w:line="480" w:lineRule="auto"/>
              <w:rPr>
                <w:rFonts w:eastAsia="Times New Roman" w:cstheme="minorHAnsi"/>
                <w:caps/>
                <w:color w:val="FFFFFF"/>
                <w:lang w:eastAsia="en-AU"/>
              </w:rPr>
            </w:pPr>
            <w:r w:rsidRPr="009D69F3">
              <w:rPr>
                <w:rFonts w:eastAsia="Times New Roman" w:cstheme="minorHAnsi"/>
                <w:caps/>
                <w:color w:val="FFFFFF"/>
                <w:lang w:eastAsia="en-AU"/>
              </w:rPr>
              <w:t>CLS</w:t>
            </w:r>
          </w:p>
        </w:tc>
        <w:tc>
          <w:tcPr>
            <w:tcW w:w="8073" w:type="dxa"/>
            <w:tcBorders>
              <w:bottom w:val="single" w:sz="4" w:space="0" w:color="auto"/>
            </w:tcBorders>
            <w:shd w:val="clear" w:color="auto" w:fill="201547"/>
            <w:vAlign w:val="center"/>
            <w:hideMark/>
          </w:tcPr>
          <w:p w14:paraId="2C058824" w14:textId="77777777" w:rsidR="009D69F3" w:rsidRPr="009D69F3" w:rsidRDefault="009D69F3" w:rsidP="009D69F3">
            <w:pPr>
              <w:spacing w:after="0" w:line="480" w:lineRule="auto"/>
              <w:rPr>
                <w:rFonts w:eastAsia="Times New Roman" w:cstheme="minorHAnsi"/>
                <w:caps/>
                <w:color w:val="FFFFFF"/>
                <w:lang w:eastAsia="en-AU"/>
              </w:rPr>
            </w:pPr>
            <w:r w:rsidRPr="009D69F3">
              <w:rPr>
                <w:rFonts w:eastAsia="Times New Roman" w:cstheme="minorHAnsi"/>
                <w:caps/>
                <w:color w:val="FFFFFF"/>
                <w:lang w:eastAsia="en-AU"/>
              </w:rPr>
              <w:t>TYPE OF APPLICATION</w:t>
            </w:r>
          </w:p>
        </w:tc>
        <w:tc>
          <w:tcPr>
            <w:tcW w:w="1283" w:type="dxa"/>
            <w:tcBorders>
              <w:bottom w:val="single" w:sz="4" w:space="0" w:color="auto"/>
            </w:tcBorders>
            <w:shd w:val="clear" w:color="auto" w:fill="201547"/>
            <w:vAlign w:val="center"/>
            <w:hideMark/>
          </w:tcPr>
          <w:p w14:paraId="6B448D5D" w14:textId="77777777" w:rsidR="009D69F3" w:rsidRPr="009D69F3" w:rsidRDefault="009D69F3" w:rsidP="009D69F3">
            <w:pPr>
              <w:spacing w:after="0" w:line="480" w:lineRule="auto"/>
              <w:rPr>
                <w:rFonts w:eastAsia="Times New Roman" w:cstheme="minorHAnsi"/>
                <w:caps/>
                <w:color w:val="FFFFFF"/>
                <w:lang w:eastAsia="en-AU"/>
              </w:rPr>
            </w:pPr>
            <w:r w:rsidRPr="009D69F3">
              <w:rPr>
                <w:rFonts w:eastAsia="Times New Roman" w:cstheme="minorHAnsi"/>
                <w:caps/>
                <w:color w:val="FFFFFF"/>
                <w:lang w:eastAsia="en-AU"/>
              </w:rPr>
              <w:t>FEE</w:t>
            </w:r>
          </w:p>
        </w:tc>
      </w:tr>
      <w:tr w:rsidR="009D69F3" w:rsidRPr="009D69F3" w14:paraId="484E41AB" w14:textId="77777777" w:rsidTr="00C44783">
        <w:tc>
          <w:tcPr>
            <w:tcW w:w="567"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7A810DBE" w14:textId="77777777"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1</w:t>
            </w:r>
          </w:p>
        </w:tc>
        <w:tc>
          <w:tcPr>
            <w:tcW w:w="807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43F920EB" w14:textId="77777777"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Use only</w:t>
            </w:r>
          </w:p>
        </w:tc>
        <w:tc>
          <w:tcPr>
            <w:tcW w:w="128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4770AA9E" w14:textId="2100E720"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b/>
                <w:bCs/>
                <w:lang w:eastAsia="en-AU"/>
              </w:rPr>
              <w:t>$1,360.80</w:t>
            </w:r>
          </w:p>
        </w:tc>
      </w:tr>
      <w:tr w:rsidR="009D69F3" w:rsidRPr="009D69F3" w14:paraId="0860AC3C" w14:textId="77777777" w:rsidTr="00C44783">
        <w:tc>
          <w:tcPr>
            <w:tcW w:w="567"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7D3A27E4" w14:textId="77777777"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2</w:t>
            </w:r>
          </w:p>
        </w:tc>
        <w:tc>
          <w:tcPr>
            <w:tcW w:w="807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3B194FD0" w14:textId="53275881"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To develop land for a single dwelling per lot or use and develop land for a single dwelling per lot and undertake development ancillary to the use of land for a single dwelling if the estimated cost of development is $10,000 or less</w:t>
            </w:r>
          </w:p>
        </w:tc>
        <w:tc>
          <w:tcPr>
            <w:tcW w:w="128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5517AD50" w14:textId="2FC119E1"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b/>
                <w:bCs/>
                <w:lang w:eastAsia="en-AU"/>
              </w:rPr>
              <w:t>$206.40</w:t>
            </w:r>
            <w:r w:rsidRPr="009D69F3">
              <w:rPr>
                <w:rFonts w:eastAsia="Times New Roman" w:cstheme="minorHAnsi"/>
                <w:lang w:eastAsia="en-AU"/>
              </w:rPr>
              <w:br/>
            </w:r>
          </w:p>
        </w:tc>
      </w:tr>
      <w:tr w:rsidR="009D69F3" w:rsidRPr="009D69F3" w14:paraId="31A0A248" w14:textId="77777777" w:rsidTr="00C44783">
        <w:tc>
          <w:tcPr>
            <w:tcW w:w="567"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7FBC28EC" w14:textId="77777777"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3</w:t>
            </w:r>
          </w:p>
        </w:tc>
        <w:tc>
          <w:tcPr>
            <w:tcW w:w="807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707AEF9A" w14:textId="1E0A9D4A"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To develop land for a single dwelling per lot or use and develop land for a single dwelling per lot and undertake development ancillary to the use of land for a single dwelling if the estimated cost of development is more than $10,000 but not more than $100,000</w:t>
            </w:r>
          </w:p>
        </w:tc>
        <w:tc>
          <w:tcPr>
            <w:tcW w:w="128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3746C92D" w14:textId="0B7D50A3"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b/>
                <w:bCs/>
                <w:lang w:eastAsia="en-AU"/>
              </w:rPr>
              <w:t>$649.80</w:t>
            </w:r>
            <w:r w:rsidRPr="009D69F3">
              <w:rPr>
                <w:rFonts w:eastAsia="Times New Roman" w:cstheme="minorHAnsi"/>
                <w:lang w:eastAsia="en-AU"/>
              </w:rPr>
              <w:br/>
            </w:r>
          </w:p>
        </w:tc>
      </w:tr>
      <w:tr w:rsidR="009D69F3" w:rsidRPr="009D69F3" w14:paraId="446F07D9" w14:textId="77777777" w:rsidTr="00C44783">
        <w:tc>
          <w:tcPr>
            <w:tcW w:w="567"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7A7E8350" w14:textId="77777777"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4</w:t>
            </w:r>
          </w:p>
        </w:tc>
        <w:tc>
          <w:tcPr>
            <w:tcW w:w="807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62808820" w14:textId="36A387C5"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To develop land for a single dwelling per lot or use and develop land for a single dwelling per lot and undertake development ancillary to the use of land for a single dwelling if the estimated cost of development is more than $100,000 but not more than $500,000</w:t>
            </w:r>
          </w:p>
        </w:tc>
        <w:tc>
          <w:tcPr>
            <w:tcW w:w="128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77F31B66" w14:textId="3552FDDC"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b/>
                <w:bCs/>
                <w:lang w:eastAsia="en-AU"/>
              </w:rPr>
              <w:t>$1,330.20</w:t>
            </w:r>
            <w:r w:rsidRPr="009D69F3">
              <w:rPr>
                <w:rFonts w:eastAsia="Times New Roman" w:cstheme="minorHAnsi"/>
                <w:lang w:eastAsia="en-AU"/>
              </w:rPr>
              <w:br/>
            </w:r>
          </w:p>
        </w:tc>
      </w:tr>
      <w:tr w:rsidR="009D69F3" w:rsidRPr="009D69F3" w14:paraId="5F772C83" w14:textId="77777777" w:rsidTr="00C44783">
        <w:tc>
          <w:tcPr>
            <w:tcW w:w="567"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728CE9F8" w14:textId="77777777"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5</w:t>
            </w:r>
          </w:p>
        </w:tc>
        <w:tc>
          <w:tcPr>
            <w:tcW w:w="807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22F8BCA4" w14:textId="79A867AE"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To develop land for a single dwelling per lot or use and develop land for a single dwelling per lot and undertake development ancillary to the use of land for a single dwelling if the estimated cost of development is more than $500,000 but not more than $1,000,000</w:t>
            </w:r>
          </w:p>
        </w:tc>
        <w:tc>
          <w:tcPr>
            <w:tcW w:w="128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3B69A8A2" w14:textId="7231C03A"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b/>
                <w:bCs/>
                <w:lang w:eastAsia="en-AU"/>
              </w:rPr>
              <w:t>$1,437.30</w:t>
            </w:r>
          </w:p>
        </w:tc>
      </w:tr>
      <w:tr w:rsidR="009D69F3" w:rsidRPr="009D69F3" w14:paraId="5AA6A605" w14:textId="77777777" w:rsidTr="00C44783">
        <w:tc>
          <w:tcPr>
            <w:tcW w:w="567"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79F37960" w14:textId="77777777"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6</w:t>
            </w:r>
          </w:p>
        </w:tc>
        <w:tc>
          <w:tcPr>
            <w:tcW w:w="807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0C844546" w14:textId="4C9E6CBB"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To develop land for a single dwelling per lot or use and develop land for a single dwelling per lot and undertake development ancillary to the use of land for a single dwelling if the estimated cost of development is more than $1,000,000 but not more than $2,000,000</w:t>
            </w:r>
          </w:p>
        </w:tc>
        <w:tc>
          <w:tcPr>
            <w:tcW w:w="128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49624966" w14:textId="3BC951C6"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b/>
                <w:bCs/>
                <w:lang w:eastAsia="en-AU"/>
              </w:rPr>
              <w:t>$1,544.30</w:t>
            </w:r>
            <w:r w:rsidRPr="009D69F3">
              <w:rPr>
                <w:rFonts w:eastAsia="Times New Roman" w:cstheme="minorHAnsi"/>
                <w:lang w:eastAsia="en-AU"/>
              </w:rPr>
              <w:br/>
            </w:r>
          </w:p>
        </w:tc>
      </w:tr>
      <w:tr w:rsidR="009D69F3" w:rsidRPr="009D69F3" w14:paraId="715B7B6D" w14:textId="77777777" w:rsidTr="00C44783">
        <w:tc>
          <w:tcPr>
            <w:tcW w:w="567"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463BF119" w14:textId="77777777"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7</w:t>
            </w:r>
          </w:p>
        </w:tc>
        <w:tc>
          <w:tcPr>
            <w:tcW w:w="807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049D1969" w14:textId="77777777" w:rsidR="009D69F3" w:rsidRPr="009D69F3" w:rsidRDefault="009D69F3" w:rsidP="009D69F3">
            <w:pPr>
              <w:spacing w:after="0" w:line="240" w:lineRule="auto"/>
              <w:rPr>
                <w:rFonts w:eastAsia="Times New Roman" w:cstheme="minorHAnsi"/>
                <w:lang w:eastAsia="en-AU"/>
              </w:rPr>
            </w:pPr>
            <w:proofErr w:type="spellStart"/>
            <w:r w:rsidRPr="009D69F3">
              <w:rPr>
                <w:rFonts w:eastAsia="Times New Roman" w:cstheme="minorHAnsi"/>
                <w:lang w:eastAsia="en-AU"/>
              </w:rPr>
              <w:t>VicSmart</w:t>
            </w:r>
            <w:proofErr w:type="spellEnd"/>
            <w:r w:rsidRPr="009D69F3">
              <w:rPr>
                <w:rFonts w:eastAsia="Times New Roman" w:cstheme="minorHAnsi"/>
                <w:lang w:eastAsia="en-AU"/>
              </w:rPr>
              <w:t xml:space="preserve"> application if the estimated cost of development is $10,000 or less</w:t>
            </w:r>
          </w:p>
        </w:tc>
        <w:tc>
          <w:tcPr>
            <w:tcW w:w="128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19E49602" w14:textId="6AF33F74"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b/>
                <w:bCs/>
                <w:lang w:eastAsia="en-AU"/>
              </w:rPr>
              <w:t>$206.40</w:t>
            </w:r>
          </w:p>
        </w:tc>
      </w:tr>
      <w:tr w:rsidR="009D69F3" w:rsidRPr="009D69F3" w14:paraId="35548C64" w14:textId="77777777" w:rsidTr="00C44783">
        <w:tc>
          <w:tcPr>
            <w:tcW w:w="567"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5D9B0759" w14:textId="77777777"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8</w:t>
            </w:r>
          </w:p>
        </w:tc>
        <w:tc>
          <w:tcPr>
            <w:tcW w:w="807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1F75B9D3" w14:textId="77777777" w:rsidR="009D69F3" w:rsidRPr="009D69F3" w:rsidRDefault="009D69F3" w:rsidP="009D69F3">
            <w:pPr>
              <w:spacing w:after="0" w:line="240" w:lineRule="auto"/>
              <w:rPr>
                <w:rFonts w:eastAsia="Times New Roman" w:cstheme="minorHAnsi"/>
                <w:lang w:eastAsia="en-AU"/>
              </w:rPr>
            </w:pPr>
            <w:proofErr w:type="spellStart"/>
            <w:r w:rsidRPr="009D69F3">
              <w:rPr>
                <w:rFonts w:eastAsia="Times New Roman" w:cstheme="minorHAnsi"/>
                <w:lang w:eastAsia="en-AU"/>
              </w:rPr>
              <w:t>VicSmart</w:t>
            </w:r>
            <w:proofErr w:type="spellEnd"/>
            <w:r w:rsidRPr="009D69F3">
              <w:rPr>
                <w:rFonts w:eastAsia="Times New Roman" w:cstheme="minorHAnsi"/>
                <w:lang w:eastAsia="en-AU"/>
              </w:rPr>
              <w:t xml:space="preserve"> application if the estimated cost of development is more than $10,000</w:t>
            </w:r>
          </w:p>
        </w:tc>
        <w:tc>
          <w:tcPr>
            <w:tcW w:w="128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02669AFD" w14:textId="0A87C438"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b/>
                <w:bCs/>
                <w:lang w:eastAsia="en-AU"/>
              </w:rPr>
              <w:t>$443.40</w:t>
            </w:r>
          </w:p>
        </w:tc>
      </w:tr>
      <w:tr w:rsidR="009D69F3" w:rsidRPr="009D69F3" w14:paraId="4B3D8932" w14:textId="77777777" w:rsidTr="00C44783">
        <w:tc>
          <w:tcPr>
            <w:tcW w:w="567"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079A9FD1" w14:textId="77777777"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9</w:t>
            </w:r>
          </w:p>
        </w:tc>
        <w:tc>
          <w:tcPr>
            <w:tcW w:w="807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51F1C3FB" w14:textId="77777777" w:rsidR="009D69F3" w:rsidRPr="009D69F3" w:rsidRDefault="009D69F3" w:rsidP="009D69F3">
            <w:pPr>
              <w:spacing w:after="0" w:line="240" w:lineRule="auto"/>
              <w:rPr>
                <w:rFonts w:eastAsia="Times New Roman" w:cstheme="minorHAnsi"/>
                <w:lang w:eastAsia="en-AU"/>
              </w:rPr>
            </w:pPr>
            <w:proofErr w:type="spellStart"/>
            <w:r w:rsidRPr="009D69F3">
              <w:rPr>
                <w:rFonts w:eastAsia="Times New Roman" w:cstheme="minorHAnsi"/>
                <w:lang w:eastAsia="en-AU"/>
              </w:rPr>
              <w:t>VicSmart</w:t>
            </w:r>
            <w:proofErr w:type="spellEnd"/>
            <w:r w:rsidRPr="009D69F3">
              <w:rPr>
                <w:rFonts w:eastAsia="Times New Roman" w:cstheme="minorHAnsi"/>
                <w:lang w:eastAsia="en-AU"/>
              </w:rPr>
              <w:t xml:space="preserve"> application to subdivide or consolidate land</w:t>
            </w:r>
          </w:p>
        </w:tc>
        <w:tc>
          <w:tcPr>
            <w:tcW w:w="128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42F850B8" w14:textId="18ADE49A"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b/>
                <w:bCs/>
                <w:lang w:eastAsia="en-AU"/>
              </w:rPr>
              <w:t>$206.40</w:t>
            </w:r>
          </w:p>
        </w:tc>
      </w:tr>
      <w:tr w:rsidR="009D69F3" w:rsidRPr="009D69F3" w14:paraId="72FE0130" w14:textId="77777777" w:rsidTr="00C44783">
        <w:tc>
          <w:tcPr>
            <w:tcW w:w="567"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12C521A7" w14:textId="77777777"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10</w:t>
            </w:r>
          </w:p>
        </w:tc>
        <w:tc>
          <w:tcPr>
            <w:tcW w:w="807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2FA8B905" w14:textId="77777777" w:rsidR="009D69F3" w:rsidRPr="009D69F3" w:rsidRDefault="009D69F3" w:rsidP="009D69F3">
            <w:pPr>
              <w:spacing w:after="0" w:line="240" w:lineRule="auto"/>
              <w:rPr>
                <w:rFonts w:eastAsia="Times New Roman" w:cstheme="minorHAnsi"/>
                <w:lang w:eastAsia="en-AU"/>
              </w:rPr>
            </w:pPr>
            <w:proofErr w:type="spellStart"/>
            <w:r w:rsidRPr="009D69F3">
              <w:rPr>
                <w:rFonts w:eastAsia="Times New Roman" w:cstheme="minorHAnsi"/>
                <w:lang w:eastAsia="en-AU"/>
              </w:rPr>
              <w:t>VicSmart</w:t>
            </w:r>
            <w:proofErr w:type="spellEnd"/>
            <w:r w:rsidRPr="009D69F3">
              <w:rPr>
                <w:rFonts w:eastAsia="Times New Roman" w:cstheme="minorHAnsi"/>
                <w:lang w:eastAsia="en-AU"/>
              </w:rPr>
              <w:t xml:space="preserve"> application (other than a class 7, class 8 or class 9 permit)</w:t>
            </w:r>
          </w:p>
        </w:tc>
        <w:tc>
          <w:tcPr>
            <w:tcW w:w="128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76CEB4E1" w14:textId="26ABD8D7"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b/>
                <w:bCs/>
                <w:lang w:eastAsia="en-AU"/>
              </w:rPr>
              <w:t>$206.40</w:t>
            </w:r>
          </w:p>
        </w:tc>
      </w:tr>
      <w:tr w:rsidR="009D69F3" w:rsidRPr="009D69F3" w14:paraId="0439C92C" w14:textId="77777777" w:rsidTr="00C44783">
        <w:tc>
          <w:tcPr>
            <w:tcW w:w="567"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15808C8B" w14:textId="77777777"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11</w:t>
            </w:r>
          </w:p>
        </w:tc>
        <w:tc>
          <w:tcPr>
            <w:tcW w:w="807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7F9C7EF1" w14:textId="77777777"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To develop land (other than a class 2, class 3, class 7 or class 8 or a permit to subdivide or consolidate land) if the estimated cost of development is less than $100,000</w:t>
            </w:r>
          </w:p>
        </w:tc>
        <w:tc>
          <w:tcPr>
            <w:tcW w:w="128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31BEEA93" w14:textId="0AEB8AD0"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b/>
                <w:bCs/>
                <w:lang w:eastAsia="en-AU"/>
              </w:rPr>
              <w:t>$1,185.00</w:t>
            </w:r>
            <w:r w:rsidRPr="009D69F3">
              <w:rPr>
                <w:rFonts w:eastAsia="Times New Roman" w:cstheme="minorHAnsi"/>
                <w:lang w:eastAsia="en-AU"/>
              </w:rPr>
              <w:br/>
            </w:r>
          </w:p>
        </w:tc>
      </w:tr>
      <w:tr w:rsidR="009D69F3" w:rsidRPr="009D69F3" w14:paraId="322001E8" w14:textId="77777777" w:rsidTr="00C44783">
        <w:tc>
          <w:tcPr>
            <w:tcW w:w="567"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37E74034" w14:textId="77777777"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12</w:t>
            </w:r>
          </w:p>
        </w:tc>
        <w:tc>
          <w:tcPr>
            <w:tcW w:w="807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3D96CC9A" w14:textId="3210632E"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To develop land (other than a class 4, class 5, or class 8</w:t>
            </w:r>
            <w:r w:rsidR="002951F4">
              <w:rPr>
                <w:rFonts w:eastAsia="Times New Roman" w:cstheme="minorHAnsi"/>
                <w:lang w:eastAsia="en-AU"/>
              </w:rPr>
              <w:t xml:space="preserve">) </w:t>
            </w:r>
            <w:r w:rsidRPr="009D69F3">
              <w:rPr>
                <w:rFonts w:eastAsia="Times New Roman" w:cstheme="minorHAnsi"/>
                <w:lang w:eastAsia="en-AU"/>
              </w:rPr>
              <w:t>if the estimated cost of development is more than $100,000 and not more than $1,000,000</w:t>
            </w:r>
          </w:p>
        </w:tc>
        <w:tc>
          <w:tcPr>
            <w:tcW w:w="128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5D34153F" w14:textId="6A76B37A"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b/>
                <w:bCs/>
                <w:lang w:eastAsia="en-AU"/>
              </w:rPr>
              <w:t>$1,597.80</w:t>
            </w:r>
          </w:p>
        </w:tc>
      </w:tr>
      <w:tr w:rsidR="009D69F3" w:rsidRPr="009D69F3" w14:paraId="52749CC5" w14:textId="77777777" w:rsidTr="00C44783">
        <w:tc>
          <w:tcPr>
            <w:tcW w:w="567"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10F5E9F7" w14:textId="77777777"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13</w:t>
            </w:r>
          </w:p>
        </w:tc>
        <w:tc>
          <w:tcPr>
            <w:tcW w:w="807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451D638D" w14:textId="177C544E"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To develop land (other than a class 6 or class 8</w:t>
            </w:r>
            <w:r w:rsidR="002951F4">
              <w:rPr>
                <w:rFonts w:eastAsia="Times New Roman" w:cstheme="minorHAnsi"/>
                <w:lang w:eastAsia="en-AU"/>
              </w:rPr>
              <w:t xml:space="preserve">) </w:t>
            </w:r>
            <w:r w:rsidRPr="009D69F3">
              <w:rPr>
                <w:rFonts w:eastAsia="Times New Roman" w:cstheme="minorHAnsi"/>
                <w:lang w:eastAsia="en-AU"/>
              </w:rPr>
              <w:t>if the estimated cost of development is more than $1,000,000 and not more than $5,000,000</w:t>
            </w:r>
          </w:p>
        </w:tc>
        <w:tc>
          <w:tcPr>
            <w:tcW w:w="128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1380E241" w14:textId="5C6B88AF"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b/>
                <w:bCs/>
                <w:lang w:eastAsia="en-AU"/>
              </w:rPr>
              <w:t>$3,524.30</w:t>
            </w:r>
            <w:r w:rsidRPr="009D69F3">
              <w:rPr>
                <w:rFonts w:eastAsia="Times New Roman" w:cstheme="minorHAnsi"/>
                <w:lang w:eastAsia="en-AU"/>
              </w:rPr>
              <w:br/>
            </w:r>
          </w:p>
        </w:tc>
      </w:tr>
      <w:tr w:rsidR="009D69F3" w:rsidRPr="009D69F3" w14:paraId="0816A890" w14:textId="77777777" w:rsidTr="00C44783">
        <w:tc>
          <w:tcPr>
            <w:tcW w:w="567"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5EAF2481" w14:textId="77777777"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14</w:t>
            </w:r>
          </w:p>
        </w:tc>
        <w:tc>
          <w:tcPr>
            <w:tcW w:w="807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00185B22" w14:textId="77777777"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To develop land (other than a class 8 or a permit to subdivide or consolidate land) if the estimated cost of development is more than $5,000,000 and not more than $15,000,000</w:t>
            </w:r>
          </w:p>
        </w:tc>
        <w:tc>
          <w:tcPr>
            <w:tcW w:w="128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416CDAE7" w14:textId="25318B7E"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b/>
                <w:bCs/>
                <w:lang w:eastAsia="en-AU"/>
              </w:rPr>
              <w:t>$8,982.90</w:t>
            </w:r>
            <w:r w:rsidRPr="009D69F3">
              <w:rPr>
                <w:rFonts w:eastAsia="Times New Roman" w:cstheme="minorHAnsi"/>
                <w:lang w:eastAsia="en-AU"/>
              </w:rPr>
              <w:br/>
            </w:r>
          </w:p>
        </w:tc>
      </w:tr>
      <w:tr w:rsidR="009D69F3" w:rsidRPr="009D69F3" w14:paraId="1095833C" w14:textId="77777777" w:rsidTr="00C44783">
        <w:tc>
          <w:tcPr>
            <w:tcW w:w="567"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684D58DA" w14:textId="77777777"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15</w:t>
            </w:r>
          </w:p>
        </w:tc>
        <w:tc>
          <w:tcPr>
            <w:tcW w:w="807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7A569A67" w14:textId="52F9CD2D"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To develop land (other than a class 8</w:t>
            </w:r>
            <w:r w:rsidR="002951F4">
              <w:rPr>
                <w:rFonts w:eastAsia="Times New Roman" w:cstheme="minorHAnsi"/>
                <w:lang w:eastAsia="en-AU"/>
              </w:rPr>
              <w:t xml:space="preserve">) </w:t>
            </w:r>
            <w:r w:rsidRPr="009D69F3">
              <w:rPr>
                <w:rFonts w:eastAsia="Times New Roman" w:cstheme="minorHAnsi"/>
                <w:lang w:eastAsia="en-AU"/>
              </w:rPr>
              <w:t>if the estimated cost of development is more than $15,000,000 and not more than $50,000,000</w:t>
            </w:r>
          </w:p>
        </w:tc>
        <w:tc>
          <w:tcPr>
            <w:tcW w:w="128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676E613E" w14:textId="223B4C89"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b/>
                <w:bCs/>
                <w:lang w:eastAsia="en-AU"/>
              </w:rPr>
              <w:t>$26,489.90</w:t>
            </w:r>
            <w:r w:rsidRPr="009D69F3">
              <w:rPr>
                <w:rFonts w:eastAsia="Times New Roman" w:cstheme="minorHAnsi"/>
                <w:lang w:eastAsia="en-AU"/>
              </w:rPr>
              <w:br/>
            </w:r>
          </w:p>
        </w:tc>
      </w:tr>
      <w:tr w:rsidR="009D69F3" w:rsidRPr="009D69F3" w14:paraId="0A91796A" w14:textId="77777777" w:rsidTr="00C44783">
        <w:tc>
          <w:tcPr>
            <w:tcW w:w="567"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52D84400" w14:textId="77777777"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16</w:t>
            </w:r>
          </w:p>
        </w:tc>
        <w:tc>
          <w:tcPr>
            <w:tcW w:w="807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4DB59E79" w14:textId="4DCE4A46"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To develop land (other than a class 8</w:t>
            </w:r>
            <w:r w:rsidR="002951F4">
              <w:rPr>
                <w:rFonts w:eastAsia="Times New Roman" w:cstheme="minorHAnsi"/>
                <w:lang w:eastAsia="en-AU"/>
              </w:rPr>
              <w:t xml:space="preserve">) </w:t>
            </w:r>
            <w:r w:rsidRPr="009D69F3">
              <w:rPr>
                <w:rFonts w:eastAsia="Times New Roman" w:cstheme="minorHAnsi"/>
                <w:lang w:eastAsia="en-AU"/>
              </w:rPr>
              <w:t>if the estimated cost of development is more than $50,000,000*</w:t>
            </w:r>
          </w:p>
        </w:tc>
        <w:tc>
          <w:tcPr>
            <w:tcW w:w="128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4B8D6611" w14:textId="05940108"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b/>
                <w:bCs/>
                <w:lang w:eastAsia="en-AU"/>
              </w:rPr>
              <w:t>$59,539.30</w:t>
            </w:r>
            <w:r w:rsidRPr="009D69F3">
              <w:rPr>
                <w:rFonts w:eastAsia="Times New Roman" w:cstheme="minorHAnsi"/>
                <w:lang w:eastAsia="en-AU"/>
              </w:rPr>
              <w:br/>
            </w:r>
          </w:p>
        </w:tc>
      </w:tr>
      <w:tr w:rsidR="009D69F3" w:rsidRPr="009D69F3" w14:paraId="067E3489" w14:textId="77777777" w:rsidTr="00C44783">
        <w:tc>
          <w:tcPr>
            <w:tcW w:w="567"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09EB85D1" w14:textId="77777777"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17</w:t>
            </w:r>
          </w:p>
        </w:tc>
        <w:tc>
          <w:tcPr>
            <w:tcW w:w="807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2B796025" w14:textId="77777777"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To subdivide an existing building (other than a class 9 permit)</w:t>
            </w:r>
          </w:p>
        </w:tc>
        <w:tc>
          <w:tcPr>
            <w:tcW w:w="128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6A6A2E46" w14:textId="376C96F3"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b/>
                <w:bCs/>
                <w:lang w:eastAsia="en-AU"/>
              </w:rPr>
              <w:t>$1,360.80</w:t>
            </w:r>
          </w:p>
        </w:tc>
      </w:tr>
      <w:tr w:rsidR="009D69F3" w:rsidRPr="009D69F3" w14:paraId="78ECBC61" w14:textId="77777777" w:rsidTr="00C44783">
        <w:tc>
          <w:tcPr>
            <w:tcW w:w="567"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32B21DF9" w14:textId="77777777"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18</w:t>
            </w:r>
          </w:p>
        </w:tc>
        <w:tc>
          <w:tcPr>
            <w:tcW w:w="807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7634A7C1" w14:textId="77777777"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To subdivide land into 2 lots (other than a class 9 or class 17 permit)</w:t>
            </w:r>
          </w:p>
        </w:tc>
        <w:tc>
          <w:tcPr>
            <w:tcW w:w="128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5D149032" w14:textId="450D1FFF"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b/>
                <w:bCs/>
                <w:lang w:eastAsia="en-AU"/>
              </w:rPr>
              <w:t>$1,360.80</w:t>
            </w:r>
          </w:p>
        </w:tc>
      </w:tr>
      <w:tr w:rsidR="009D69F3" w:rsidRPr="009D69F3" w14:paraId="113386AA" w14:textId="77777777" w:rsidTr="00C44783">
        <w:tc>
          <w:tcPr>
            <w:tcW w:w="567"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2D03DCDC" w14:textId="77777777"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19</w:t>
            </w:r>
          </w:p>
        </w:tc>
        <w:tc>
          <w:tcPr>
            <w:tcW w:w="807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083CB513" w14:textId="77777777"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 xml:space="preserve">To </w:t>
            </w:r>
            <w:proofErr w:type="gramStart"/>
            <w:r w:rsidRPr="009D69F3">
              <w:rPr>
                <w:rFonts w:eastAsia="Times New Roman" w:cstheme="minorHAnsi"/>
                <w:lang w:eastAsia="en-AU"/>
              </w:rPr>
              <w:t>effect</w:t>
            </w:r>
            <w:proofErr w:type="gramEnd"/>
            <w:r w:rsidRPr="009D69F3">
              <w:rPr>
                <w:rFonts w:eastAsia="Times New Roman" w:cstheme="minorHAnsi"/>
                <w:lang w:eastAsia="en-AU"/>
              </w:rPr>
              <w:t xml:space="preserve"> a realignment of a common boundary between lots or consolidate 2 or more lots (other than a class 9 permit)</w:t>
            </w:r>
          </w:p>
        </w:tc>
        <w:tc>
          <w:tcPr>
            <w:tcW w:w="128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1BFB4284" w14:textId="70C1EFB7"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b/>
                <w:bCs/>
                <w:lang w:eastAsia="en-AU"/>
              </w:rPr>
              <w:t>$1,360.80</w:t>
            </w:r>
          </w:p>
        </w:tc>
      </w:tr>
      <w:tr w:rsidR="009D69F3" w:rsidRPr="009D69F3" w14:paraId="08D7F9E0" w14:textId="77777777" w:rsidTr="00C44783">
        <w:tc>
          <w:tcPr>
            <w:tcW w:w="567"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00C1F0E4" w14:textId="77777777"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20</w:t>
            </w:r>
          </w:p>
        </w:tc>
        <w:tc>
          <w:tcPr>
            <w:tcW w:w="807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2B431918" w14:textId="77777777"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Subdivide land (other than a class 9, class 17, class 18 or class 19 permit)</w:t>
            </w:r>
          </w:p>
        </w:tc>
        <w:tc>
          <w:tcPr>
            <w:tcW w:w="128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48268563" w14:textId="3D30A642"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b/>
                <w:bCs/>
                <w:lang w:eastAsia="en-AU"/>
              </w:rPr>
              <w:t>$1,360.80</w:t>
            </w:r>
            <w:r w:rsidRPr="009D69F3">
              <w:rPr>
                <w:rFonts w:eastAsia="Times New Roman" w:cstheme="minorHAnsi"/>
                <w:lang w:eastAsia="en-AU"/>
              </w:rPr>
              <w:t> </w:t>
            </w:r>
            <w:r w:rsidRPr="009D69F3">
              <w:rPr>
                <w:rFonts w:eastAsia="Times New Roman" w:cstheme="minorHAnsi"/>
                <w:b/>
                <w:bCs/>
                <w:lang w:eastAsia="en-AU"/>
              </w:rPr>
              <w:t xml:space="preserve">per 100 lots </w:t>
            </w:r>
          </w:p>
        </w:tc>
      </w:tr>
      <w:tr w:rsidR="009D69F3" w:rsidRPr="009D69F3" w14:paraId="6E482F58" w14:textId="77777777" w:rsidTr="00C44783">
        <w:tc>
          <w:tcPr>
            <w:tcW w:w="567"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6099CC82" w14:textId="77777777"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21</w:t>
            </w:r>
          </w:p>
        </w:tc>
        <w:tc>
          <w:tcPr>
            <w:tcW w:w="807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074771AB" w14:textId="1430D8C5"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a) create, vary or remove a restriction within the meaning of the Subdivision Act 1988; or</w:t>
            </w:r>
            <w:r w:rsidRPr="009D69F3">
              <w:rPr>
                <w:rFonts w:eastAsia="Times New Roman" w:cstheme="minorHAnsi"/>
                <w:lang w:eastAsia="en-AU"/>
              </w:rPr>
              <w:br/>
              <w:t>b) create or remove a right of way; or</w:t>
            </w:r>
            <w:r w:rsidRPr="009D69F3">
              <w:rPr>
                <w:rFonts w:eastAsia="Times New Roman" w:cstheme="minorHAnsi"/>
                <w:lang w:eastAsia="en-AU"/>
              </w:rPr>
              <w:br/>
              <w:t>c) create, vary or remove an easement other than a right of way; or</w:t>
            </w:r>
            <w:r w:rsidRPr="009D69F3">
              <w:rPr>
                <w:rFonts w:eastAsia="Times New Roman" w:cstheme="minorHAnsi"/>
                <w:lang w:eastAsia="en-AU"/>
              </w:rPr>
              <w:br/>
              <w:t>d) vary or remove a condition in the nature of an easement in a Crown grant.</w:t>
            </w:r>
          </w:p>
        </w:tc>
        <w:tc>
          <w:tcPr>
            <w:tcW w:w="128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5AE069D0" w14:textId="1707CAEF"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b/>
                <w:bCs/>
                <w:lang w:eastAsia="en-AU"/>
              </w:rPr>
              <w:t>$1,360.80</w:t>
            </w:r>
          </w:p>
        </w:tc>
      </w:tr>
      <w:tr w:rsidR="009D69F3" w:rsidRPr="009D69F3" w14:paraId="1025E425" w14:textId="77777777" w:rsidTr="00C44783">
        <w:tc>
          <w:tcPr>
            <w:tcW w:w="567"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624D3A8D" w14:textId="77777777"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22</w:t>
            </w:r>
          </w:p>
        </w:tc>
        <w:tc>
          <w:tcPr>
            <w:tcW w:w="807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47CC2F87" w14:textId="77777777"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lang w:eastAsia="en-AU"/>
              </w:rPr>
              <w:t>A permit not otherwise provided for in the regulation</w:t>
            </w:r>
          </w:p>
        </w:tc>
        <w:tc>
          <w:tcPr>
            <w:tcW w:w="1283" w:type="dxa"/>
            <w:tcBorders>
              <w:top w:val="single" w:sz="4" w:space="0" w:color="auto"/>
              <w:left w:val="single" w:sz="4" w:space="0" w:color="auto"/>
              <w:bottom w:val="single" w:sz="4" w:space="0" w:color="auto"/>
              <w:right w:val="single" w:sz="4" w:space="0" w:color="auto"/>
            </w:tcBorders>
            <w:shd w:val="clear" w:color="auto" w:fill="F4F4F4"/>
            <w:vAlign w:val="center"/>
            <w:hideMark/>
          </w:tcPr>
          <w:p w14:paraId="7F4834FE" w14:textId="62A5F911" w:rsidR="009D69F3" w:rsidRPr="009D69F3" w:rsidRDefault="009D69F3" w:rsidP="009D69F3">
            <w:pPr>
              <w:spacing w:after="0" w:line="240" w:lineRule="auto"/>
              <w:rPr>
                <w:rFonts w:eastAsia="Times New Roman" w:cstheme="minorHAnsi"/>
                <w:lang w:eastAsia="en-AU"/>
              </w:rPr>
            </w:pPr>
            <w:r w:rsidRPr="009D69F3">
              <w:rPr>
                <w:rFonts w:eastAsia="Times New Roman" w:cstheme="minorHAnsi"/>
                <w:b/>
                <w:bCs/>
                <w:lang w:eastAsia="en-AU"/>
              </w:rPr>
              <w:t>$1,360.80</w:t>
            </w:r>
          </w:p>
        </w:tc>
      </w:tr>
    </w:tbl>
    <w:p w14:paraId="7BE76924" w14:textId="7819E925" w:rsidR="003F5709" w:rsidRDefault="003F5709" w:rsidP="00526887">
      <w:pPr>
        <w:shd w:val="clear" w:color="auto" w:fill="FFFFFF" w:themeFill="background1"/>
        <w:spacing w:after="0"/>
        <w:rPr>
          <w:b/>
          <w:color w:val="2F5496" w:themeColor="accent1" w:themeShade="BF"/>
          <w:sz w:val="28"/>
          <w:szCs w:val="28"/>
          <w:u w:val="single"/>
        </w:rPr>
      </w:pPr>
      <w:r>
        <w:rPr>
          <w:b/>
          <w:color w:val="2F5496" w:themeColor="accent1" w:themeShade="BF"/>
          <w:sz w:val="28"/>
          <w:szCs w:val="28"/>
          <w:u w:val="single"/>
        </w:rPr>
        <w:lastRenderedPageBreak/>
        <w:t>Amendment Fees</w:t>
      </w:r>
      <w:r w:rsidR="00151709">
        <w:rPr>
          <w:b/>
          <w:color w:val="2F5496" w:themeColor="accent1" w:themeShade="BF"/>
          <w:sz w:val="28"/>
          <w:szCs w:val="28"/>
          <w:u w:val="single"/>
        </w:rPr>
        <w:t xml:space="preserve"> (Regulation 11)</w:t>
      </w:r>
    </w:p>
    <w:p w14:paraId="1483A688" w14:textId="77777777" w:rsidR="00C44783" w:rsidRDefault="00C44783" w:rsidP="00526887">
      <w:pPr>
        <w:shd w:val="clear" w:color="auto" w:fill="FFFFFF" w:themeFill="background1"/>
        <w:spacing w:after="0"/>
        <w:rPr>
          <w:b/>
          <w:color w:val="2F5496" w:themeColor="accent1" w:themeShade="BF"/>
          <w:sz w:val="28"/>
          <w:szCs w:val="28"/>
          <w:u w:val="single"/>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
        <w:gridCol w:w="8080"/>
        <w:gridCol w:w="1276"/>
      </w:tblGrid>
      <w:tr w:rsidR="00A9169D" w:rsidRPr="00715E6E" w14:paraId="2EE9E14B" w14:textId="77777777" w:rsidTr="00A9169D">
        <w:trPr>
          <w:tblHeader/>
        </w:trPr>
        <w:tc>
          <w:tcPr>
            <w:tcW w:w="567" w:type="dxa"/>
            <w:shd w:val="clear" w:color="auto" w:fill="201547"/>
            <w:vAlign w:val="center"/>
            <w:hideMark/>
          </w:tcPr>
          <w:p w14:paraId="2C854514" w14:textId="3FE8BF64" w:rsidR="00715E6E" w:rsidRPr="00715E6E" w:rsidRDefault="00715E6E" w:rsidP="00715E6E">
            <w:pPr>
              <w:spacing w:after="0" w:line="480" w:lineRule="auto"/>
              <w:rPr>
                <w:rFonts w:ascii="Calibri" w:eastAsia="Times New Roman" w:hAnsi="Calibri" w:cs="Calibri"/>
                <w:caps/>
                <w:lang w:eastAsia="en-AU"/>
              </w:rPr>
            </w:pPr>
            <w:r w:rsidRPr="00A9169D">
              <w:rPr>
                <w:rFonts w:ascii="Calibri" w:eastAsia="Times New Roman" w:hAnsi="Calibri" w:cs="Calibri"/>
                <w:caps/>
                <w:lang w:eastAsia="en-AU"/>
              </w:rPr>
              <w:t>CLS</w:t>
            </w:r>
          </w:p>
        </w:tc>
        <w:tc>
          <w:tcPr>
            <w:tcW w:w="8080" w:type="dxa"/>
            <w:shd w:val="clear" w:color="auto" w:fill="201547"/>
            <w:vAlign w:val="center"/>
            <w:hideMark/>
          </w:tcPr>
          <w:p w14:paraId="0FB7C911" w14:textId="77777777" w:rsidR="00715E6E" w:rsidRPr="00715E6E" w:rsidRDefault="00715E6E" w:rsidP="00715E6E">
            <w:pPr>
              <w:spacing w:after="0" w:line="480" w:lineRule="auto"/>
              <w:rPr>
                <w:rFonts w:ascii="Calibri" w:eastAsia="Times New Roman" w:hAnsi="Calibri" w:cs="Calibri"/>
                <w:caps/>
                <w:lang w:eastAsia="en-AU"/>
              </w:rPr>
            </w:pPr>
            <w:r w:rsidRPr="00715E6E">
              <w:rPr>
                <w:rFonts w:ascii="Calibri" w:eastAsia="Times New Roman" w:hAnsi="Calibri" w:cs="Calibri"/>
                <w:caps/>
                <w:lang w:eastAsia="en-AU"/>
              </w:rPr>
              <w:t>TYPE OF APPLICATION</w:t>
            </w:r>
          </w:p>
        </w:tc>
        <w:tc>
          <w:tcPr>
            <w:tcW w:w="1276" w:type="dxa"/>
            <w:shd w:val="clear" w:color="auto" w:fill="201547"/>
            <w:vAlign w:val="center"/>
            <w:hideMark/>
          </w:tcPr>
          <w:p w14:paraId="18A93884" w14:textId="77777777" w:rsidR="00715E6E" w:rsidRPr="00715E6E" w:rsidRDefault="00715E6E" w:rsidP="00715E6E">
            <w:pPr>
              <w:spacing w:after="0" w:line="480" w:lineRule="auto"/>
              <w:rPr>
                <w:rFonts w:ascii="Calibri" w:eastAsia="Times New Roman" w:hAnsi="Calibri" w:cs="Calibri"/>
                <w:caps/>
                <w:lang w:eastAsia="en-AU"/>
              </w:rPr>
            </w:pPr>
            <w:r w:rsidRPr="00715E6E">
              <w:rPr>
                <w:rFonts w:ascii="Calibri" w:eastAsia="Times New Roman" w:hAnsi="Calibri" w:cs="Calibri"/>
                <w:caps/>
                <w:lang w:eastAsia="en-AU"/>
              </w:rPr>
              <w:t>FEE</w:t>
            </w:r>
          </w:p>
        </w:tc>
      </w:tr>
      <w:tr w:rsidR="00A9169D" w:rsidRPr="00715E6E" w14:paraId="4046D0C4" w14:textId="77777777" w:rsidTr="00A9169D">
        <w:tc>
          <w:tcPr>
            <w:tcW w:w="567" w:type="dxa"/>
            <w:shd w:val="clear" w:color="auto" w:fill="F4F4F4"/>
            <w:vAlign w:val="center"/>
            <w:hideMark/>
          </w:tcPr>
          <w:p w14:paraId="5D74BCB5"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1</w:t>
            </w:r>
          </w:p>
        </w:tc>
        <w:tc>
          <w:tcPr>
            <w:tcW w:w="8080" w:type="dxa"/>
            <w:shd w:val="clear" w:color="auto" w:fill="F4F4F4"/>
            <w:vAlign w:val="center"/>
            <w:hideMark/>
          </w:tcPr>
          <w:p w14:paraId="62784A03"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Amendment to a permit to change the use of land allowed by the permit or allow a new use of land</w:t>
            </w:r>
          </w:p>
        </w:tc>
        <w:tc>
          <w:tcPr>
            <w:tcW w:w="1276" w:type="dxa"/>
            <w:shd w:val="clear" w:color="auto" w:fill="F4F4F4"/>
            <w:vAlign w:val="center"/>
            <w:hideMark/>
          </w:tcPr>
          <w:p w14:paraId="3BBC4243"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b/>
                <w:bCs/>
                <w:lang w:eastAsia="en-AU"/>
              </w:rPr>
              <w:t>$1,360.80</w:t>
            </w:r>
            <w:r w:rsidRPr="00715E6E">
              <w:rPr>
                <w:rFonts w:ascii="Calibri" w:eastAsia="Times New Roman" w:hAnsi="Calibri" w:cs="Calibri"/>
                <w:lang w:eastAsia="en-AU"/>
              </w:rPr>
              <w:br/>
              <w:t>(89 fee units)</w:t>
            </w:r>
          </w:p>
        </w:tc>
      </w:tr>
      <w:tr w:rsidR="00A9169D" w:rsidRPr="00715E6E" w14:paraId="27E35CF2" w14:textId="77777777" w:rsidTr="00A9169D">
        <w:tc>
          <w:tcPr>
            <w:tcW w:w="567" w:type="dxa"/>
            <w:shd w:val="clear" w:color="auto" w:fill="F4F4F4"/>
            <w:vAlign w:val="center"/>
            <w:hideMark/>
          </w:tcPr>
          <w:p w14:paraId="77C3D387"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2</w:t>
            </w:r>
          </w:p>
        </w:tc>
        <w:tc>
          <w:tcPr>
            <w:tcW w:w="8080" w:type="dxa"/>
            <w:shd w:val="clear" w:color="auto" w:fill="F4F4F4"/>
            <w:vAlign w:val="center"/>
            <w:hideMark/>
          </w:tcPr>
          <w:p w14:paraId="2E96EA90"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Amendment to a permit (other than a permit to develop land for a single dwelling per lot or to use and develop land for a single dwelling per lot or to undertake development ancillary to the use of land for a single dwelling per lot) to change the statement of what the permit allows or to change any or all of the conditions which apply to the permit.</w:t>
            </w:r>
          </w:p>
        </w:tc>
        <w:tc>
          <w:tcPr>
            <w:tcW w:w="1276" w:type="dxa"/>
            <w:shd w:val="clear" w:color="auto" w:fill="F4F4F4"/>
            <w:vAlign w:val="center"/>
            <w:hideMark/>
          </w:tcPr>
          <w:p w14:paraId="6EB16E5A" w14:textId="73CF11C0"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b/>
                <w:bCs/>
                <w:lang w:eastAsia="en-AU"/>
              </w:rPr>
              <w:t>$1,360.80</w:t>
            </w:r>
          </w:p>
        </w:tc>
      </w:tr>
      <w:tr w:rsidR="00A9169D" w:rsidRPr="00715E6E" w14:paraId="0481C7C4" w14:textId="77777777" w:rsidTr="00A9169D">
        <w:tc>
          <w:tcPr>
            <w:tcW w:w="567" w:type="dxa"/>
            <w:shd w:val="clear" w:color="auto" w:fill="F4F4F4"/>
            <w:vAlign w:val="center"/>
            <w:hideMark/>
          </w:tcPr>
          <w:p w14:paraId="58717945"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3</w:t>
            </w:r>
          </w:p>
        </w:tc>
        <w:tc>
          <w:tcPr>
            <w:tcW w:w="8080" w:type="dxa"/>
            <w:shd w:val="clear" w:color="auto" w:fill="F4F4F4"/>
            <w:vAlign w:val="center"/>
            <w:hideMark/>
          </w:tcPr>
          <w:p w14:paraId="14461F3D"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Amendment to a class 2, class 3, class 4, class 5 or class 6 permit, * if the cost of any additional development permitted by the amendment is $10,000 or less</w:t>
            </w:r>
          </w:p>
        </w:tc>
        <w:tc>
          <w:tcPr>
            <w:tcW w:w="1276" w:type="dxa"/>
            <w:shd w:val="clear" w:color="auto" w:fill="F4F4F4"/>
            <w:vAlign w:val="center"/>
            <w:hideMark/>
          </w:tcPr>
          <w:p w14:paraId="61293276" w14:textId="266A4716"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b/>
                <w:bCs/>
                <w:lang w:eastAsia="en-AU"/>
              </w:rPr>
              <w:t>$206.40</w:t>
            </w:r>
            <w:r w:rsidRPr="00715E6E">
              <w:rPr>
                <w:rFonts w:ascii="Calibri" w:eastAsia="Times New Roman" w:hAnsi="Calibri" w:cs="Calibri"/>
                <w:lang w:eastAsia="en-AU"/>
              </w:rPr>
              <w:br/>
            </w:r>
          </w:p>
        </w:tc>
      </w:tr>
      <w:tr w:rsidR="00A9169D" w:rsidRPr="00715E6E" w14:paraId="6CCA8525" w14:textId="77777777" w:rsidTr="00A9169D">
        <w:tc>
          <w:tcPr>
            <w:tcW w:w="567" w:type="dxa"/>
            <w:shd w:val="clear" w:color="auto" w:fill="F4F4F4"/>
            <w:vAlign w:val="center"/>
            <w:hideMark/>
          </w:tcPr>
          <w:p w14:paraId="01D95717"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4</w:t>
            </w:r>
          </w:p>
        </w:tc>
        <w:tc>
          <w:tcPr>
            <w:tcW w:w="8080" w:type="dxa"/>
            <w:shd w:val="clear" w:color="auto" w:fill="F4F4F4"/>
            <w:vAlign w:val="center"/>
            <w:hideMark/>
          </w:tcPr>
          <w:p w14:paraId="09EEB944"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Amendment to a class 2, class 3, class 4, class 5 or class 6  permit, * if the cost of any additional development permitted by the amendment is more than $10,000 but not more than $100,000</w:t>
            </w:r>
          </w:p>
        </w:tc>
        <w:tc>
          <w:tcPr>
            <w:tcW w:w="1276" w:type="dxa"/>
            <w:shd w:val="clear" w:color="auto" w:fill="F4F4F4"/>
            <w:vAlign w:val="center"/>
            <w:hideMark/>
          </w:tcPr>
          <w:p w14:paraId="26462A1E" w14:textId="69EFC064"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b/>
                <w:bCs/>
                <w:lang w:eastAsia="en-AU"/>
              </w:rPr>
              <w:t>$649.80</w:t>
            </w:r>
            <w:r w:rsidRPr="00715E6E">
              <w:rPr>
                <w:rFonts w:ascii="Calibri" w:eastAsia="Times New Roman" w:hAnsi="Calibri" w:cs="Calibri"/>
                <w:lang w:eastAsia="en-AU"/>
              </w:rPr>
              <w:br/>
            </w:r>
          </w:p>
        </w:tc>
      </w:tr>
      <w:tr w:rsidR="00A9169D" w:rsidRPr="00715E6E" w14:paraId="042B71AC" w14:textId="77777777" w:rsidTr="00A9169D">
        <w:tc>
          <w:tcPr>
            <w:tcW w:w="567" w:type="dxa"/>
            <w:shd w:val="clear" w:color="auto" w:fill="F4F4F4"/>
            <w:vAlign w:val="center"/>
            <w:hideMark/>
          </w:tcPr>
          <w:p w14:paraId="3062DF9B"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5</w:t>
            </w:r>
          </w:p>
        </w:tc>
        <w:tc>
          <w:tcPr>
            <w:tcW w:w="8080" w:type="dxa"/>
            <w:shd w:val="clear" w:color="auto" w:fill="F4F4F4"/>
            <w:vAlign w:val="center"/>
            <w:hideMark/>
          </w:tcPr>
          <w:p w14:paraId="5C29029E"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Amendment to a class 2, class 3, class 4, class 5 or class 6 permit, * if the cost of any additional development permitted by the amendment is more than $100,00 but not more than $500,000</w:t>
            </w:r>
          </w:p>
        </w:tc>
        <w:tc>
          <w:tcPr>
            <w:tcW w:w="1276" w:type="dxa"/>
            <w:shd w:val="clear" w:color="auto" w:fill="F4F4F4"/>
            <w:vAlign w:val="center"/>
            <w:hideMark/>
          </w:tcPr>
          <w:p w14:paraId="2C5641EA" w14:textId="4958945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b/>
                <w:bCs/>
                <w:lang w:eastAsia="en-AU"/>
              </w:rPr>
              <w:t>$1,330.20</w:t>
            </w:r>
          </w:p>
        </w:tc>
      </w:tr>
      <w:tr w:rsidR="00A9169D" w:rsidRPr="00715E6E" w14:paraId="212D80A3" w14:textId="77777777" w:rsidTr="00A9169D">
        <w:tc>
          <w:tcPr>
            <w:tcW w:w="567" w:type="dxa"/>
            <w:shd w:val="clear" w:color="auto" w:fill="F4F4F4"/>
            <w:vAlign w:val="center"/>
            <w:hideMark/>
          </w:tcPr>
          <w:p w14:paraId="11B487CA"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6</w:t>
            </w:r>
          </w:p>
        </w:tc>
        <w:tc>
          <w:tcPr>
            <w:tcW w:w="8080" w:type="dxa"/>
            <w:shd w:val="clear" w:color="auto" w:fill="F4F4F4"/>
            <w:vAlign w:val="center"/>
            <w:hideMark/>
          </w:tcPr>
          <w:p w14:paraId="55C9FB9E"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Amendment to a class 2, class 3, class 4, class 5 or class 6 permit, * if the cost of any additional development permitted by the amendment is more than $500,000</w:t>
            </w:r>
          </w:p>
        </w:tc>
        <w:tc>
          <w:tcPr>
            <w:tcW w:w="1276" w:type="dxa"/>
            <w:shd w:val="clear" w:color="auto" w:fill="F4F4F4"/>
            <w:vAlign w:val="center"/>
            <w:hideMark/>
          </w:tcPr>
          <w:p w14:paraId="40C6AED2" w14:textId="546DFE88"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b/>
                <w:bCs/>
                <w:lang w:eastAsia="en-AU"/>
              </w:rPr>
              <w:t>$1,437.30</w:t>
            </w:r>
          </w:p>
        </w:tc>
      </w:tr>
      <w:tr w:rsidR="00A9169D" w:rsidRPr="00715E6E" w14:paraId="1E1197BE" w14:textId="77777777" w:rsidTr="00A9169D">
        <w:tc>
          <w:tcPr>
            <w:tcW w:w="567" w:type="dxa"/>
            <w:shd w:val="clear" w:color="auto" w:fill="F4F4F4"/>
            <w:vAlign w:val="center"/>
            <w:hideMark/>
          </w:tcPr>
          <w:p w14:paraId="69ACB897"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7</w:t>
            </w:r>
          </w:p>
        </w:tc>
        <w:tc>
          <w:tcPr>
            <w:tcW w:w="8080" w:type="dxa"/>
            <w:shd w:val="clear" w:color="auto" w:fill="F4F4F4"/>
            <w:vAlign w:val="center"/>
            <w:hideMark/>
          </w:tcPr>
          <w:p w14:paraId="22326EB8"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 xml:space="preserve">Amendment to a permit * that is the subject of </w:t>
            </w:r>
            <w:proofErr w:type="spellStart"/>
            <w:r w:rsidRPr="00715E6E">
              <w:rPr>
                <w:rFonts w:ascii="Calibri" w:eastAsia="Times New Roman" w:hAnsi="Calibri" w:cs="Calibri"/>
                <w:lang w:eastAsia="en-AU"/>
              </w:rPr>
              <w:t>VicSmart</w:t>
            </w:r>
            <w:proofErr w:type="spellEnd"/>
            <w:r w:rsidRPr="00715E6E">
              <w:rPr>
                <w:rFonts w:ascii="Calibri" w:eastAsia="Times New Roman" w:hAnsi="Calibri" w:cs="Calibri"/>
                <w:lang w:eastAsia="en-AU"/>
              </w:rPr>
              <w:t xml:space="preserve"> application, if the estimated cost of the additional development is $10,000 or less</w:t>
            </w:r>
          </w:p>
        </w:tc>
        <w:tc>
          <w:tcPr>
            <w:tcW w:w="1276" w:type="dxa"/>
            <w:shd w:val="clear" w:color="auto" w:fill="F4F4F4"/>
            <w:vAlign w:val="center"/>
            <w:hideMark/>
          </w:tcPr>
          <w:p w14:paraId="03CE57F9" w14:textId="69D51121"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b/>
                <w:bCs/>
                <w:lang w:eastAsia="en-AU"/>
              </w:rPr>
              <w:t>$206.40</w:t>
            </w:r>
            <w:r w:rsidRPr="00715E6E">
              <w:rPr>
                <w:rFonts w:ascii="Calibri" w:eastAsia="Times New Roman" w:hAnsi="Calibri" w:cs="Calibri"/>
                <w:lang w:eastAsia="en-AU"/>
              </w:rPr>
              <w:br/>
            </w:r>
          </w:p>
        </w:tc>
      </w:tr>
      <w:tr w:rsidR="00A9169D" w:rsidRPr="00715E6E" w14:paraId="04B87566" w14:textId="77777777" w:rsidTr="00A9169D">
        <w:tc>
          <w:tcPr>
            <w:tcW w:w="567" w:type="dxa"/>
            <w:shd w:val="clear" w:color="auto" w:fill="F4F4F4"/>
            <w:vAlign w:val="center"/>
            <w:hideMark/>
          </w:tcPr>
          <w:p w14:paraId="23F714EA"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8</w:t>
            </w:r>
          </w:p>
        </w:tc>
        <w:tc>
          <w:tcPr>
            <w:tcW w:w="8080" w:type="dxa"/>
            <w:shd w:val="clear" w:color="auto" w:fill="F4F4F4"/>
            <w:vAlign w:val="center"/>
            <w:hideMark/>
          </w:tcPr>
          <w:p w14:paraId="58EA1405"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 xml:space="preserve">Amendment to a permit * that is the subject of </w:t>
            </w:r>
            <w:proofErr w:type="spellStart"/>
            <w:r w:rsidRPr="00715E6E">
              <w:rPr>
                <w:rFonts w:ascii="Calibri" w:eastAsia="Times New Roman" w:hAnsi="Calibri" w:cs="Calibri"/>
                <w:lang w:eastAsia="en-AU"/>
              </w:rPr>
              <w:t>VicSmart</w:t>
            </w:r>
            <w:proofErr w:type="spellEnd"/>
            <w:r w:rsidRPr="00715E6E">
              <w:rPr>
                <w:rFonts w:ascii="Calibri" w:eastAsia="Times New Roman" w:hAnsi="Calibri" w:cs="Calibri"/>
                <w:lang w:eastAsia="en-AU"/>
              </w:rPr>
              <w:t xml:space="preserve"> application, if the estimated cost of the additional development is more than $10,000</w:t>
            </w:r>
          </w:p>
        </w:tc>
        <w:tc>
          <w:tcPr>
            <w:tcW w:w="1276" w:type="dxa"/>
            <w:shd w:val="clear" w:color="auto" w:fill="F4F4F4"/>
            <w:vAlign w:val="center"/>
            <w:hideMark/>
          </w:tcPr>
          <w:p w14:paraId="270EFACE" w14:textId="40F9B3BE"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b/>
                <w:bCs/>
                <w:lang w:eastAsia="en-AU"/>
              </w:rPr>
              <w:t>$443.40</w:t>
            </w:r>
          </w:p>
        </w:tc>
      </w:tr>
      <w:tr w:rsidR="00A9169D" w:rsidRPr="00715E6E" w14:paraId="447A3424" w14:textId="77777777" w:rsidTr="00A9169D">
        <w:tc>
          <w:tcPr>
            <w:tcW w:w="567" w:type="dxa"/>
            <w:shd w:val="clear" w:color="auto" w:fill="F4F4F4"/>
            <w:vAlign w:val="center"/>
            <w:hideMark/>
          </w:tcPr>
          <w:p w14:paraId="337C8540"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9</w:t>
            </w:r>
          </w:p>
        </w:tc>
        <w:tc>
          <w:tcPr>
            <w:tcW w:w="8080" w:type="dxa"/>
            <w:shd w:val="clear" w:color="auto" w:fill="F4F4F4"/>
            <w:vAlign w:val="center"/>
            <w:hideMark/>
          </w:tcPr>
          <w:p w14:paraId="4B10AEC2"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Amendment to a class 9 permit *</w:t>
            </w:r>
          </w:p>
        </w:tc>
        <w:tc>
          <w:tcPr>
            <w:tcW w:w="1276" w:type="dxa"/>
            <w:shd w:val="clear" w:color="auto" w:fill="F4F4F4"/>
            <w:vAlign w:val="center"/>
            <w:hideMark/>
          </w:tcPr>
          <w:p w14:paraId="5A0D1F64" w14:textId="4CE6E05B"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b/>
                <w:bCs/>
                <w:lang w:eastAsia="en-AU"/>
              </w:rPr>
              <w:t>$206.40</w:t>
            </w:r>
          </w:p>
        </w:tc>
      </w:tr>
      <w:tr w:rsidR="00A9169D" w:rsidRPr="00715E6E" w14:paraId="3D3204A4" w14:textId="77777777" w:rsidTr="00A9169D">
        <w:tc>
          <w:tcPr>
            <w:tcW w:w="567" w:type="dxa"/>
            <w:shd w:val="clear" w:color="auto" w:fill="F4F4F4"/>
            <w:vAlign w:val="center"/>
            <w:hideMark/>
          </w:tcPr>
          <w:p w14:paraId="1F2F29BD"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10</w:t>
            </w:r>
          </w:p>
        </w:tc>
        <w:tc>
          <w:tcPr>
            <w:tcW w:w="8080" w:type="dxa"/>
            <w:shd w:val="clear" w:color="auto" w:fill="F4F4F4"/>
            <w:vAlign w:val="center"/>
            <w:hideMark/>
          </w:tcPr>
          <w:p w14:paraId="6F60F746"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Amendment to a class 10 permit *</w:t>
            </w:r>
          </w:p>
        </w:tc>
        <w:tc>
          <w:tcPr>
            <w:tcW w:w="1276" w:type="dxa"/>
            <w:shd w:val="clear" w:color="auto" w:fill="F4F4F4"/>
            <w:vAlign w:val="center"/>
            <w:hideMark/>
          </w:tcPr>
          <w:p w14:paraId="75FB1A6F" w14:textId="392E4A43"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b/>
                <w:bCs/>
                <w:lang w:eastAsia="en-AU"/>
              </w:rPr>
              <w:t>$206.40</w:t>
            </w:r>
          </w:p>
        </w:tc>
      </w:tr>
      <w:tr w:rsidR="00A9169D" w:rsidRPr="00715E6E" w14:paraId="3EF357F7" w14:textId="77777777" w:rsidTr="00A9169D">
        <w:tc>
          <w:tcPr>
            <w:tcW w:w="567" w:type="dxa"/>
            <w:shd w:val="clear" w:color="auto" w:fill="F4F4F4"/>
            <w:vAlign w:val="center"/>
            <w:hideMark/>
          </w:tcPr>
          <w:p w14:paraId="42E8EC35"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11</w:t>
            </w:r>
          </w:p>
        </w:tc>
        <w:tc>
          <w:tcPr>
            <w:tcW w:w="8080" w:type="dxa"/>
            <w:shd w:val="clear" w:color="auto" w:fill="F4F4F4"/>
            <w:vAlign w:val="center"/>
            <w:hideMark/>
          </w:tcPr>
          <w:p w14:paraId="7CBA84EB"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Amendment to a class 11, class 12, class 13, class 14, class 15 or class 16 permit * if the estimated cost of the additional development to be permitted by the amendment is $100,000 or less</w:t>
            </w:r>
          </w:p>
        </w:tc>
        <w:tc>
          <w:tcPr>
            <w:tcW w:w="1276" w:type="dxa"/>
            <w:shd w:val="clear" w:color="auto" w:fill="F4F4F4"/>
            <w:vAlign w:val="center"/>
            <w:hideMark/>
          </w:tcPr>
          <w:p w14:paraId="1A8A1925"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b/>
                <w:bCs/>
                <w:lang w:eastAsia="en-AU"/>
              </w:rPr>
              <w:t>$1,185.00</w:t>
            </w:r>
            <w:r w:rsidRPr="00715E6E">
              <w:rPr>
                <w:rFonts w:ascii="Calibri" w:eastAsia="Times New Roman" w:hAnsi="Calibri" w:cs="Calibri"/>
                <w:lang w:eastAsia="en-AU"/>
              </w:rPr>
              <w:br/>
              <w:t>(77.5 fee units)</w:t>
            </w:r>
          </w:p>
        </w:tc>
      </w:tr>
      <w:tr w:rsidR="00A9169D" w:rsidRPr="00715E6E" w14:paraId="4C8CCC7B" w14:textId="77777777" w:rsidTr="00A9169D">
        <w:tc>
          <w:tcPr>
            <w:tcW w:w="567" w:type="dxa"/>
            <w:shd w:val="clear" w:color="auto" w:fill="F4F4F4"/>
            <w:vAlign w:val="center"/>
            <w:hideMark/>
          </w:tcPr>
          <w:p w14:paraId="18826910"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12</w:t>
            </w:r>
          </w:p>
        </w:tc>
        <w:tc>
          <w:tcPr>
            <w:tcW w:w="8080" w:type="dxa"/>
            <w:shd w:val="clear" w:color="auto" w:fill="F4F4F4"/>
            <w:vAlign w:val="center"/>
            <w:hideMark/>
          </w:tcPr>
          <w:p w14:paraId="5E05457B"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Amendment to a class 12, class 13, class 14, class 15 or class 16 permit * if the estimated cost of any additional development to be permitted by the amendment is more than $100,000 but not more than $1,000,000</w:t>
            </w:r>
          </w:p>
        </w:tc>
        <w:tc>
          <w:tcPr>
            <w:tcW w:w="1276" w:type="dxa"/>
            <w:shd w:val="clear" w:color="auto" w:fill="F4F4F4"/>
            <w:vAlign w:val="center"/>
            <w:hideMark/>
          </w:tcPr>
          <w:p w14:paraId="0B476225" w14:textId="4A208493"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b/>
                <w:bCs/>
                <w:lang w:eastAsia="en-AU"/>
              </w:rPr>
              <w:t>$1,597.80</w:t>
            </w:r>
            <w:r w:rsidRPr="00715E6E">
              <w:rPr>
                <w:rFonts w:ascii="Calibri" w:eastAsia="Times New Roman" w:hAnsi="Calibri" w:cs="Calibri"/>
                <w:lang w:eastAsia="en-AU"/>
              </w:rPr>
              <w:br/>
            </w:r>
          </w:p>
        </w:tc>
      </w:tr>
      <w:tr w:rsidR="00A9169D" w:rsidRPr="00715E6E" w14:paraId="192C4C4D" w14:textId="77777777" w:rsidTr="00A9169D">
        <w:tc>
          <w:tcPr>
            <w:tcW w:w="567" w:type="dxa"/>
            <w:shd w:val="clear" w:color="auto" w:fill="F4F4F4"/>
            <w:vAlign w:val="center"/>
            <w:hideMark/>
          </w:tcPr>
          <w:p w14:paraId="508D5683"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13</w:t>
            </w:r>
          </w:p>
        </w:tc>
        <w:tc>
          <w:tcPr>
            <w:tcW w:w="8080" w:type="dxa"/>
            <w:shd w:val="clear" w:color="auto" w:fill="F4F4F4"/>
            <w:vAlign w:val="center"/>
            <w:hideMark/>
          </w:tcPr>
          <w:p w14:paraId="593CB289"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Amendment to a class 11, class 12, class 13, class 14, class 15 or class 16 permit * if the estimated cost of any additional development to be permitted by the amendment is more than $1,000,000</w:t>
            </w:r>
          </w:p>
        </w:tc>
        <w:tc>
          <w:tcPr>
            <w:tcW w:w="1276" w:type="dxa"/>
            <w:shd w:val="clear" w:color="auto" w:fill="F4F4F4"/>
            <w:vAlign w:val="center"/>
            <w:hideMark/>
          </w:tcPr>
          <w:p w14:paraId="089A0E89" w14:textId="54D020F2"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b/>
                <w:bCs/>
                <w:lang w:eastAsia="en-AU"/>
              </w:rPr>
              <w:t>$3,524.30</w:t>
            </w:r>
            <w:r w:rsidRPr="00715E6E">
              <w:rPr>
                <w:rFonts w:ascii="Calibri" w:eastAsia="Times New Roman" w:hAnsi="Calibri" w:cs="Calibri"/>
                <w:lang w:eastAsia="en-AU"/>
              </w:rPr>
              <w:br/>
            </w:r>
          </w:p>
        </w:tc>
      </w:tr>
      <w:tr w:rsidR="00A9169D" w:rsidRPr="00715E6E" w14:paraId="7C1B75C6" w14:textId="77777777" w:rsidTr="00A9169D">
        <w:tc>
          <w:tcPr>
            <w:tcW w:w="567" w:type="dxa"/>
            <w:shd w:val="clear" w:color="auto" w:fill="F4F4F4"/>
            <w:vAlign w:val="center"/>
            <w:hideMark/>
          </w:tcPr>
          <w:p w14:paraId="5377F818"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14</w:t>
            </w:r>
          </w:p>
        </w:tc>
        <w:tc>
          <w:tcPr>
            <w:tcW w:w="8080" w:type="dxa"/>
            <w:shd w:val="clear" w:color="auto" w:fill="F4F4F4"/>
            <w:vAlign w:val="center"/>
            <w:hideMark/>
          </w:tcPr>
          <w:p w14:paraId="3C758D8E"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Amendment to a class 17 permit *</w:t>
            </w:r>
          </w:p>
        </w:tc>
        <w:tc>
          <w:tcPr>
            <w:tcW w:w="1276" w:type="dxa"/>
            <w:shd w:val="clear" w:color="auto" w:fill="F4F4F4"/>
            <w:vAlign w:val="center"/>
            <w:hideMark/>
          </w:tcPr>
          <w:p w14:paraId="04C45C74" w14:textId="790B531D"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b/>
                <w:bCs/>
                <w:lang w:eastAsia="en-AU"/>
              </w:rPr>
              <w:t>$1,360.80</w:t>
            </w:r>
          </w:p>
        </w:tc>
      </w:tr>
      <w:tr w:rsidR="00A9169D" w:rsidRPr="00715E6E" w14:paraId="3F6AC664" w14:textId="77777777" w:rsidTr="00A9169D">
        <w:tc>
          <w:tcPr>
            <w:tcW w:w="567" w:type="dxa"/>
            <w:shd w:val="clear" w:color="auto" w:fill="F4F4F4"/>
            <w:vAlign w:val="center"/>
            <w:hideMark/>
          </w:tcPr>
          <w:p w14:paraId="44823081"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15</w:t>
            </w:r>
          </w:p>
        </w:tc>
        <w:tc>
          <w:tcPr>
            <w:tcW w:w="8080" w:type="dxa"/>
            <w:shd w:val="clear" w:color="auto" w:fill="F4F4F4"/>
            <w:vAlign w:val="center"/>
            <w:hideMark/>
          </w:tcPr>
          <w:p w14:paraId="518B9D34"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Amendment to a class 18 permit *</w:t>
            </w:r>
          </w:p>
        </w:tc>
        <w:tc>
          <w:tcPr>
            <w:tcW w:w="1276" w:type="dxa"/>
            <w:shd w:val="clear" w:color="auto" w:fill="F4F4F4"/>
            <w:vAlign w:val="center"/>
            <w:hideMark/>
          </w:tcPr>
          <w:p w14:paraId="741AB3A5" w14:textId="22C91A2A"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b/>
                <w:bCs/>
                <w:lang w:eastAsia="en-AU"/>
              </w:rPr>
              <w:t>$1,360.80</w:t>
            </w:r>
          </w:p>
        </w:tc>
      </w:tr>
      <w:tr w:rsidR="00A9169D" w:rsidRPr="00715E6E" w14:paraId="5C991503" w14:textId="77777777" w:rsidTr="00A9169D">
        <w:tc>
          <w:tcPr>
            <w:tcW w:w="567" w:type="dxa"/>
            <w:shd w:val="clear" w:color="auto" w:fill="F4F4F4"/>
            <w:vAlign w:val="center"/>
            <w:hideMark/>
          </w:tcPr>
          <w:p w14:paraId="7E49B122"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16</w:t>
            </w:r>
          </w:p>
        </w:tc>
        <w:tc>
          <w:tcPr>
            <w:tcW w:w="8080" w:type="dxa"/>
            <w:shd w:val="clear" w:color="auto" w:fill="F4F4F4"/>
            <w:vAlign w:val="center"/>
            <w:hideMark/>
          </w:tcPr>
          <w:p w14:paraId="6C1D5824"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Amendment to a class 19 permit *</w:t>
            </w:r>
          </w:p>
        </w:tc>
        <w:tc>
          <w:tcPr>
            <w:tcW w:w="1276" w:type="dxa"/>
            <w:shd w:val="clear" w:color="auto" w:fill="F4F4F4"/>
            <w:vAlign w:val="center"/>
            <w:hideMark/>
          </w:tcPr>
          <w:p w14:paraId="3CCB4168" w14:textId="54B4BF52"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b/>
                <w:bCs/>
                <w:lang w:eastAsia="en-AU"/>
              </w:rPr>
              <w:t>$1,360.80</w:t>
            </w:r>
          </w:p>
        </w:tc>
      </w:tr>
      <w:tr w:rsidR="00A9169D" w:rsidRPr="00715E6E" w14:paraId="7F1CAEB3" w14:textId="77777777" w:rsidTr="00A9169D">
        <w:tc>
          <w:tcPr>
            <w:tcW w:w="567" w:type="dxa"/>
            <w:shd w:val="clear" w:color="auto" w:fill="F4F4F4"/>
            <w:vAlign w:val="center"/>
            <w:hideMark/>
          </w:tcPr>
          <w:p w14:paraId="77C7F2F2"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17</w:t>
            </w:r>
          </w:p>
        </w:tc>
        <w:tc>
          <w:tcPr>
            <w:tcW w:w="8080" w:type="dxa"/>
            <w:shd w:val="clear" w:color="auto" w:fill="F4F4F4"/>
            <w:vAlign w:val="center"/>
            <w:hideMark/>
          </w:tcPr>
          <w:p w14:paraId="4CC02C78"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Amendment to a class 20 permit *</w:t>
            </w:r>
          </w:p>
        </w:tc>
        <w:tc>
          <w:tcPr>
            <w:tcW w:w="1276" w:type="dxa"/>
            <w:shd w:val="clear" w:color="auto" w:fill="F4F4F4"/>
            <w:vAlign w:val="center"/>
            <w:hideMark/>
          </w:tcPr>
          <w:p w14:paraId="0376C97F" w14:textId="351C9936"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b/>
                <w:bCs/>
                <w:lang w:eastAsia="en-AU"/>
              </w:rPr>
              <w:t xml:space="preserve">$1,360.80 per 100 lots </w:t>
            </w:r>
          </w:p>
        </w:tc>
      </w:tr>
      <w:tr w:rsidR="00A9169D" w:rsidRPr="00715E6E" w14:paraId="508A1293" w14:textId="77777777" w:rsidTr="00A9169D">
        <w:tc>
          <w:tcPr>
            <w:tcW w:w="567" w:type="dxa"/>
            <w:shd w:val="clear" w:color="auto" w:fill="F4F4F4"/>
            <w:vAlign w:val="center"/>
            <w:hideMark/>
          </w:tcPr>
          <w:p w14:paraId="0A67179F"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18</w:t>
            </w:r>
          </w:p>
        </w:tc>
        <w:tc>
          <w:tcPr>
            <w:tcW w:w="8080" w:type="dxa"/>
            <w:shd w:val="clear" w:color="auto" w:fill="F4F4F4"/>
            <w:vAlign w:val="center"/>
            <w:hideMark/>
          </w:tcPr>
          <w:p w14:paraId="3001D55A"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Amendment to a class 21 permit *</w:t>
            </w:r>
          </w:p>
        </w:tc>
        <w:tc>
          <w:tcPr>
            <w:tcW w:w="1276" w:type="dxa"/>
            <w:shd w:val="clear" w:color="auto" w:fill="F4F4F4"/>
            <w:vAlign w:val="center"/>
            <w:hideMark/>
          </w:tcPr>
          <w:p w14:paraId="5162A613" w14:textId="1F39A2A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b/>
                <w:bCs/>
                <w:lang w:eastAsia="en-AU"/>
              </w:rPr>
              <w:t>$1,360.80</w:t>
            </w:r>
          </w:p>
        </w:tc>
      </w:tr>
      <w:tr w:rsidR="00A9169D" w:rsidRPr="00715E6E" w14:paraId="579395A3" w14:textId="77777777" w:rsidTr="00A9169D">
        <w:tc>
          <w:tcPr>
            <w:tcW w:w="567" w:type="dxa"/>
            <w:shd w:val="clear" w:color="auto" w:fill="F4F4F4"/>
            <w:vAlign w:val="center"/>
            <w:hideMark/>
          </w:tcPr>
          <w:p w14:paraId="5BF76BEA"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19</w:t>
            </w:r>
          </w:p>
        </w:tc>
        <w:tc>
          <w:tcPr>
            <w:tcW w:w="8080" w:type="dxa"/>
            <w:shd w:val="clear" w:color="auto" w:fill="F4F4F4"/>
            <w:vAlign w:val="center"/>
            <w:hideMark/>
          </w:tcPr>
          <w:p w14:paraId="3DF3DA08" w14:textId="77777777"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lang w:eastAsia="en-AU"/>
              </w:rPr>
              <w:t>Amendment to a class 22 permit</w:t>
            </w:r>
          </w:p>
        </w:tc>
        <w:tc>
          <w:tcPr>
            <w:tcW w:w="1276" w:type="dxa"/>
            <w:shd w:val="clear" w:color="auto" w:fill="F4F4F4"/>
            <w:vAlign w:val="center"/>
            <w:hideMark/>
          </w:tcPr>
          <w:p w14:paraId="4F003F92" w14:textId="664DE45F" w:rsidR="00715E6E" w:rsidRPr="00715E6E" w:rsidRDefault="00715E6E" w:rsidP="00715E6E">
            <w:pPr>
              <w:spacing w:after="0" w:line="240" w:lineRule="auto"/>
              <w:rPr>
                <w:rFonts w:ascii="Calibri" w:eastAsia="Times New Roman" w:hAnsi="Calibri" w:cs="Calibri"/>
                <w:lang w:eastAsia="en-AU"/>
              </w:rPr>
            </w:pPr>
            <w:r w:rsidRPr="00715E6E">
              <w:rPr>
                <w:rFonts w:ascii="Calibri" w:eastAsia="Times New Roman" w:hAnsi="Calibri" w:cs="Calibri"/>
                <w:b/>
                <w:bCs/>
                <w:lang w:eastAsia="en-AU"/>
              </w:rPr>
              <w:t>$1,360.80</w:t>
            </w:r>
          </w:p>
        </w:tc>
      </w:tr>
    </w:tbl>
    <w:p w14:paraId="53E060A3" w14:textId="77777777" w:rsidR="00715E6E" w:rsidRPr="00715E6E" w:rsidRDefault="00715E6E" w:rsidP="00715E6E">
      <w:pPr>
        <w:spacing w:before="100" w:beforeAutospacing="1" w:after="0" w:line="240" w:lineRule="auto"/>
        <w:rPr>
          <w:rFonts w:ascii="Calibri" w:eastAsia="Times New Roman" w:hAnsi="Calibri" w:cs="Calibri"/>
          <w:lang w:eastAsia="en-AU"/>
        </w:rPr>
      </w:pPr>
      <w:r w:rsidRPr="00715E6E">
        <w:rPr>
          <w:rFonts w:ascii="Calibri" w:eastAsia="Times New Roman" w:hAnsi="Calibri" w:cs="Calibri"/>
          <w:lang w:eastAsia="en-AU"/>
        </w:rPr>
        <w:t>* Refer to Table 2 to see the relevant Class of permit</w:t>
      </w:r>
    </w:p>
    <w:p w14:paraId="6DB941F0" w14:textId="77777777" w:rsidR="00770CE9" w:rsidRDefault="00770CE9" w:rsidP="00526887">
      <w:pPr>
        <w:shd w:val="clear" w:color="auto" w:fill="FFFFFF" w:themeFill="background1"/>
        <w:spacing w:after="0"/>
        <w:rPr>
          <w:b/>
          <w:color w:val="2F5496" w:themeColor="accent1" w:themeShade="BF"/>
          <w:sz w:val="28"/>
          <w:szCs w:val="28"/>
          <w:u w:val="single"/>
        </w:rPr>
      </w:pPr>
    </w:p>
    <w:p w14:paraId="27B09827" w14:textId="45D432D9" w:rsidR="00770CE9" w:rsidRDefault="00770CE9" w:rsidP="00526887">
      <w:pPr>
        <w:shd w:val="clear" w:color="auto" w:fill="FFFFFF" w:themeFill="background1"/>
        <w:spacing w:after="0"/>
        <w:rPr>
          <w:b/>
          <w:color w:val="2F5496" w:themeColor="accent1" w:themeShade="BF"/>
          <w:sz w:val="28"/>
          <w:szCs w:val="28"/>
          <w:u w:val="single"/>
        </w:rPr>
      </w:pPr>
    </w:p>
    <w:p w14:paraId="726636FE" w14:textId="77777777" w:rsidR="00151709" w:rsidRDefault="00151709" w:rsidP="00526887">
      <w:pPr>
        <w:shd w:val="clear" w:color="auto" w:fill="FFFFFF" w:themeFill="background1"/>
        <w:spacing w:after="0"/>
        <w:rPr>
          <w:b/>
          <w:color w:val="2F5496" w:themeColor="accent1" w:themeShade="BF"/>
          <w:sz w:val="28"/>
          <w:szCs w:val="28"/>
          <w:u w:val="single"/>
        </w:rPr>
      </w:pPr>
    </w:p>
    <w:p w14:paraId="358E40D2" w14:textId="3CC9DDB8" w:rsidR="004255FC" w:rsidRPr="00526887" w:rsidRDefault="006D143F" w:rsidP="00526887">
      <w:pPr>
        <w:shd w:val="clear" w:color="auto" w:fill="FFFFFF" w:themeFill="background1"/>
        <w:spacing w:after="0"/>
        <w:rPr>
          <w:b/>
          <w:color w:val="2F5496" w:themeColor="accent1" w:themeShade="BF"/>
          <w:sz w:val="28"/>
          <w:szCs w:val="28"/>
          <w:u w:val="single"/>
        </w:rPr>
      </w:pPr>
      <w:r>
        <w:rPr>
          <w:b/>
          <w:color w:val="2F5496" w:themeColor="accent1" w:themeShade="BF"/>
          <w:sz w:val="28"/>
          <w:szCs w:val="28"/>
          <w:u w:val="single"/>
        </w:rPr>
        <w:lastRenderedPageBreak/>
        <w:t>Other</w:t>
      </w:r>
      <w:r w:rsidR="00526887" w:rsidRPr="00526887">
        <w:rPr>
          <w:b/>
          <w:color w:val="2F5496" w:themeColor="accent1" w:themeShade="BF"/>
          <w:sz w:val="28"/>
          <w:szCs w:val="28"/>
          <w:u w:val="single"/>
        </w:rPr>
        <w:t xml:space="preserve"> Fees</w:t>
      </w:r>
    </w:p>
    <w:p w14:paraId="5821000F" w14:textId="050C25A8" w:rsidR="00526887" w:rsidRDefault="00526887" w:rsidP="004255FC">
      <w:pPr>
        <w:spacing w:after="0"/>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2"/>
        <w:gridCol w:w="4111"/>
        <w:gridCol w:w="5245"/>
      </w:tblGrid>
      <w:tr w:rsidR="00C337C5" w:rsidRPr="00C337C5" w14:paraId="51685050" w14:textId="77777777" w:rsidTr="0068492B">
        <w:trPr>
          <w:tblHeader/>
        </w:trPr>
        <w:tc>
          <w:tcPr>
            <w:tcW w:w="562" w:type="dxa"/>
            <w:shd w:val="clear" w:color="auto" w:fill="201547"/>
            <w:vAlign w:val="center"/>
            <w:hideMark/>
          </w:tcPr>
          <w:p w14:paraId="074DA0B7" w14:textId="0DA18821" w:rsidR="00C337C5" w:rsidRPr="00C337C5" w:rsidRDefault="00C337C5" w:rsidP="00C337C5">
            <w:pPr>
              <w:spacing w:after="0" w:line="480" w:lineRule="auto"/>
              <w:rPr>
                <w:rFonts w:eastAsia="Times New Roman" w:cstheme="minorHAnsi"/>
                <w:caps/>
                <w:lang w:eastAsia="en-AU"/>
              </w:rPr>
            </w:pPr>
            <w:r w:rsidRPr="00C337C5">
              <w:rPr>
                <w:rFonts w:eastAsia="Times New Roman" w:cstheme="minorHAnsi"/>
                <w:caps/>
                <w:lang w:eastAsia="en-AU"/>
              </w:rPr>
              <w:t>RE</w:t>
            </w:r>
            <w:r w:rsidRPr="00C337C5">
              <w:rPr>
                <w:rFonts w:eastAsia="Times New Roman" w:cstheme="minorHAnsi"/>
                <w:caps/>
                <w:lang w:eastAsia="en-AU"/>
              </w:rPr>
              <w:t>G</w:t>
            </w:r>
          </w:p>
        </w:tc>
        <w:tc>
          <w:tcPr>
            <w:tcW w:w="4111" w:type="dxa"/>
            <w:shd w:val="clear" w:color="auto" w:fill="201547"/>
            <w:vAlign w:val="center"/>
            <w:hideMark/>
          </w:tcPr>
          <w:p w14:paraId="481B39BD" w14:textId="77777777" w:rsidR="00C337C5" w:rsidRPr="00C337C5" w:rsidRDefault="00C337C5" w:rsidP="00C337C5">
            <w:pPr>
              <w:spacing w:after="0" w:line="480" w:lineRule="auto"/>
              <w:rPr>
                <w:rFonts w:eastAsia="Times New Roman" w:cstheme="minorHAnsi"/>
                <w:caps/>
                <w:lang w:eastAsia="en-AU"/>
              </w:rPr>
            </w:pPr>
            <w:r w:rsidRPr="00C337C5">
              <w:rPr>
                <w:rFonts w:eastAsia="Times New Roman" w:cstheme="minorHAnsi"/>
                <w:caps/>
                <w:lang w:eastAsia="en-AU"/>
              </w:rPr>
              <w:t>TYPE OF APPLICATION</w:t>
            </w:r>
          </w:p>
        </w:tc>
        <w:tc>
          <w:tcPr>
            <w:tcW w:w="5245" w:type="dxa"/>
            <w:shd w:val="clear" w:color="auto" w:fill="201547"/>
            <w:vAlign w:val="center"/>
            <w:hideMark/>
          </w:tcPr>
          <w:p w14:paraId="5782D669" w14:textId="77777777" w:rsidR="00C337C5" w:rsidRPr="00C337C5" w:rsidRDefault="00C337C5" w:rsidP="00C337C5">
            <w:pPr>
              <w:spacing w:after="0" w:line="480" w:lineRule="auto"/>
              <w:rPr>
                <w:rFonts w:eastAsia="Times New Roman" w:cstheme="minorHAnsi"/>
                <w:caps/>
                <w:lang w:eastAsia="en-AU"/>
              </w:rPr>
            </w:pPr>
            <w:r w:rsidRPr="00C337C5">
              <w:rPr>
                <w:rFonts w:eastAsia="Times New Roman" w:cstheme="minorHAnsi"/>
                <w:caps/>
                <w:lang w:eastAsia="en-AU"/>
              </w:rPr>
              <w:t>FEE</w:t>
            </w:r>
          </w:p>
        </w:tc>
      </w:tr>
      <w:tr w:rsidR="00C337C5" w:rsidRPr="00C337C5" w14:paraId="69020A59" w14:textId="77777777" w:rsidTr="0068492B">
        <w:tc>
          <w:tcPr>
            <w:tcW w:w="562" w:type="dxa"/>
            <w:shd w:val="clear" w:color="auto" w:fill="F4F4F4"/>
            <w:vAlign w:val="center"/>
            <w:hideMark/>
          </w:tcPr>
          <w:p w14:paraId="29DDE28F" w14:textId="77777777" w:rsidR="00C337C5" w:rsidRPr="00C337C5" w:rsidRDefault="00C337C5" w:rsidP="00C337C5">
            <w:pPr>
              <w:spacing w:after="0" w:line="240" w:lineRule="auto"/>
              <w:rPr>
                <w:rFonts w:eastAsia="Times New Roman" w:cstheme="minorHAnsi"/>
                <w:lang w:eastAsia="en-AU"/>
              </w:rPr>
            </w:pPr>
            <w:r w:rsidRPr="00C337C5">
              <w:rPr>
                <w:rFonts w:eastAsia="Times New Roman" w:cstheme="minorHAnsi"/>
                <w:lang w:eastAsia="en-AU"/>
              </w:rPr>
              <w:t>7</w:t>
            </w:r>
          </w:p>
        </w:tc>
        <w:tc>
          <w:tcPr>
            <w:tcW w:w="4111" w:type="dxa"/>
            <w:shd w:val="clear" w:color="auto" w:fill="F4F4F4"/>
            <w:vAlign w:val="center"/>
            <w:hideMark/>
          </w:tcPr>
          <w:p w14:paraId="40494517" w14:textId="77777777" w:rsidR="00C337C5" w:rsidRPr="00C337C5" w:rsidRDefault="00C337C5" w:rsidP="00C337C5">
            <w:pPr>
              <w:spacing w:after="0" w:line="240" w:lineRule="auto"/>
              <w:rPr>
                <w:rFonts w:eastAsia="Times New Roman" w:cstheme="minorHAnsi"/>
                <w:lang w:eastAsia="en-AU"/>
              </w:rPr>
            </w:pPr>
            <w:r w:rsidRPr="00C337C5">
              <w:rPr>
                <w:rFonts w:eastAsia="Times New Roman" w:cstheme="minorHAnsi"/>
                <w:lang w:eastAsia="en-AU"/>
              </w:rPr>
              <w:t>For requesting the Minister to prepare an amendment to a planning scheme exempted from the requirements referred to in section 20(4) of the Act.</w:t>
            </w:r>
          </w:p>
        </w:tc>
        <w:tc>
          <w:tcPr>
            <w:tcW w:w="5245" w:type="dxa"/>
            <w:shd w:val="clear" w:color="auto" w:fill="F4F4F4"/>
            <w:vAlign w:val="center"/>
            <w:hideMark/>
          </w:tcPr>
          <w:p w14:paraId="55EC6596" w14:textId="0B8D8EDD" w:rsidR="00C337C5" w:rsidRPr="00C337C5" w:rsidRDefault="00C337C5" w:rsidP="00C337C5">
            <w:pPr>
              <w:spacing w:after="0" w:line="240" w:lineRule="auto"/>
              <w:rPr>
                <w:rFonts w:eastAsia="Times New Roman" w:cstheme="minorHAnsi"/>
                <w:lang w:eastAsia="en-AU"/>
              </w:rPr>
            </w:pPr>
            <w:r w:rsidRPr="00C337C5">
              <w:rPr>
                <w:rFonts w:eastAsia="Times New Roman" w:cstheme="minorHAnsi"/>
                <w:b/>
                <w:bCs/>
                <w:lang w:eastAsia="en-AU"/>
              </w:rPr>
              <w:t>$4,128.30</w:t>
            </w:r>
          </w:p>
        </w:tc>
      </w:tr>
      <w:tr w:rsidR="00C337C5" w:rsidRPr="00C337C5" w14:paraId="345839D1" w14:textId="77777777" w:rsidTr="0068492B">
        <w:tc>
          <w:tcPr>
            <w:tcW w:w="562" w:type="dxa"/>
            <w:shd w:val="clear" w:color="auto" w:fill="F4F4F4"/>
            <w:vAlign w:val="center"/>
            <w:hideMark/>
          </w:tcPr>
          <w:p w14:paraId="0E53F6E4" w14:textId="77777777" w:rsidR="00C337C5" w:rsidRPr="00C337C5" w:rsidRDefault="00C337C5" w:rsidP="00C337C5">
            <w:pPr>
              <w:spacing w:after="0" w:line="240" w:lineRule="auto"/>
              <w:rPr>
                <w:rFonts w:eastAsia="Times New Roman" w:cstheme="minorHAnsi"/>
                <w:lang w:eastAsia="en-AU"/>
              </w:rPr>
            </w:pPr>
            <w:r w:rsidRPr="00C337C5">
              <w:rPr>
                <w:rFonts w:eastAsia="Times New Roman" w:cstheme="minorHAnsi"/>
                <w:lang w:eastAsia="en-AU"/>
              </w:rPr>
              <w:t>8</w:t>
            </w:r>
          </w:p>
        </w:tc>
        <w:tc>
          <w:tcPr>
            <w:tcW w:w="4111" w:type="dxa"/>
            <w:shd w:val="clear" w:color="auto" w:fill="F4F4F4"/>
            <w:vAlign w:val="center"/>
            <w:hideMark/>
          </w:tcPr>
          <w:p w14:paraId="46333449" w14:textId="77777777" w:rsidR="00C337C5" w:rsidRPr="00C337C5" w:rsidRDefault="00C337C5" w:rsidP="00C337C5">
            <w:pPr>
              <w:spacing w:after="0" w:line="240" w:lineRule="auto"/>
              <w:rPr>
                <w:rFonts w:eastAsia="Times New Roman" w:cstheme="minorHAnsi"/>
                <w:lang w:eastAsia="en-AU"/>
              </w:rPr>
            </w:pPr>
            <w:r w:rsidRPr="00C337C5">
              <w:rPr>
                <w:rFonts w:eastAsia="Times New Roman" w:cstheme="minorHAnsi"/>
                <w:lang w:eastAsia="en-AU"/>
              </w:rPr>
              <w:t>For requesting the Minister to prepare an amendment to a planning scheme exempted from certain requirements prescribed under section 20A of the Act.</w:t>
            </w:r>
          </w:p>
        </w:tc>
        <w:tc>
          <w:tcPr>
            <w:tcW w:w="5245" w:type="dxa"/>
            <w:shd w:val="clear" w:color="auto" w:fill="F4F4F4"/>
            <w:vAlign w:val="center"/>
            <w:hideMark/>
          </w:tcPr>
          <w:p w14:paraId="3569BBD9" w14:textId="59C11B3E" w:rsidR="00C337C5" w:rsidRPr="00C337C5" w:rsidRDefault="00C337C5" w:rsidP="00C337C5">
            <w:pPr>
              <w:spacing w:after="0" w:line="240" w:lineRule="auto"/>
              <w:rPr>
                <w:rFonts w:eastAsia="Times New Roman" w:cstheme="minorHAnsi"/>
                <w:lang w:eastAsia="en-AU"/>
              </w:rPr>
            </w:pPr>
            <w:r w:rsidRPr="00C337C5">
              <w:rPr>
                <w:rFonts w:eastAsia="Times New Roman" w:cstheme="minorHAnsi"/>
                <w:b/>
                <w:bCs/>
                <w:lang w:eastAsia="en-AU"/>
              </w:rPr>
              <w:t>$993.90</w:t>
            </w:r>
            <w:r w:rsidRPr="00C337C5">
              <w:rPr>
                <w:rFonts w:eastAsia="Times New Roman" w:cstheme="minorHAnsi"/>
                <w:lang w:eastAsia="en-AU"/>
              </w:rPr>
              <w:br/>
            </w:r>
          </w:p>
        </w:tc>
      </w:tr>
      <w:tr w:rsidR="00C337C5" w:rsidRPr="00C337C5" w14:paraId="32ACFB56" w14:textId="77777777" w:rsidTr="0068492B">
        <w:tc>
          <w:tcPr>
            <w:tcW w:w="562" w:type="dxa"/>
            <w:shd w:val="clear" w:color="auto" w:fill="F4F4F4"/>
            <w:vAlign w:val="center"/>
            <w:hideMark/>
          </w:tcPr>
          <w:p w14:paraId="37AED36E" w14:textId="77777777" w:rsidR="00C337C5" w:rsidRPr="00C337C5" w:rsidRDefault="00C337C5" w:rsidP="00C337C5">
            <w:pPr>
              <w:spacing w:after="0" w:line="240" w:lineRule="auto"/>
              <w:rPr>
                <w:rFonts w:eastAsia="Times New Roman" w:cstheme="minorHAnsi"/>
                <w:lang w:eastAsia="en-AU"/>
              </w:rPr>
            </w:pPr>
            <w:r w:rsidRPr="00C337C5">
              <w:rPr>
                <w:rFonts w:eastAsia="Times New Roman" w:cstheme="minorHAnsi"/>
                <w:lang w:eastAsia="en-AU"/>
              </w:rPr>
              <w:t>10</w:t>
            </w:r>
          </w:p>
        </w:tc>
        <w:tc>
          <w:tcPr>
            <w:tcW w:w="4111" w:type="dxa"/>
            <w:shd w:val="clear" w:color="auto" w:fill="F4F4F4"/>
            <w:vAlign w:val="center"/>
            <w:hideMark/>
          </w:tcPr>
          <w:p w14:paraId="48F1E7E5" w14:textId="77777777" w:rsidR="00C337C5" w:rsidRPr="00C337C5" w:rsidRDefault="00C337C5" w:rsidP="00C337C5">
            <w:pPr>
              <w:spacing w:after="0" w:line="240" w:lineRule="auto"/>
              <w:rPr>
                <w:rFonts w:eastAsia="Times New Roman" w:cstheme="minorHAnsi"/>
                <w:lang w:eastAsia="en-AU"/>
              </w:rPr>
            </w:pPr>
            <w:r w:rsidRPr="00C337C5">
              <w:rPr>
                <w:rFonts w:eastAsia="Times New Roman" w:cstheme="minorHAnsi"/>
                <w:lang w:eastAsia="en-AU"/>
              </w:rPr>
              <w:t>For combined permit applications</w:t>
            </w:r>
          </w:p>
        </w:tc>
        <w:tc>
          <w:tcPr>
            <w:tcW w:w="5245" w:type="dxa"/>
            <w:shd w:val="clear" w:color="auto" w:fill="F4F4F4"/>
            <w:vAlign w:val="center"/>
            <w:hideMark/>
          </w:tcPr>
          <w:p w14:paraId="035A1A3B" w14:textId="77777777" w:rsidR="00C337C5" w:rsidRPr="00C337C5" w:rsidRDefault="00C337C5" w:rsidP="00C337C5">
            <w:pPr>
              <w:spacing w:after="0" w:line="240" w:lineRule="auto"/>
              <w:rPr>
                <w:rFonts w:eastAsia="Times New Roman" w:cstheme="minorHAnsi"/>
                <w:lang w:eastAsia="en-AU"/>
              </w:rPr>
            </w:pPr>
            <w:r w:rsidRPr="00C337C5">
              <w:rPr>
                <w:rFonts w:eastAsia="Times New Roman" w:cstheme="minorHAnsi"/>
                <w:lang w:eastAsia="en-AU"/>
              </w:rPr>
              <w:t>Sum of the highest of the fees which would have applied if separate applications were made and 50% of each of the other fees which would have applied if separate applications were made</w:t>
            </w:r>
          </w:p>
        </w:tc>
      </w:tr>
      <w:tr w:rsidR="00C337C5" w:rsidRPr="00C337C5" w14:paraId="77BEDD2B" w14:textId="77777777" w:rsidTr="0068492B">
        <w:tc>
          <w:tcPr>
            <w:tcW w:w="562" w:type="dxa"/>
            <w:shd w:val="clear" w:color="auto" w:fill="F4F4F4"/>
            <w:vAlign w:val="center"/>
            <w:hideMark/>
          </w:tcPr>
          <w:p w14:paraId="3132EB09" w14:textId="77777777" w:rsidR="00C337C5" w:rsidRPr="00C337C5" w:rsidRDefault="00C337C5" w:rsidP="00C337C5">
            <w:pPr>
              <w:spacing w:after="0" w:line="240" w:lineRule="auto"/>
              <w:rPr>
                <w:rFonts w:eastAsia="Times New Roman" w:cstheme="minorHAnsi"/>
                <w:lang w:eastAsia="en-AU"/>
              </w:rPr>
            </w:pPr>
            <w:r w:rsidRPr="00C337C5">
              <w:rPr>
                <w:rFonts w:eastAsia="Times New Roman" w:cstheme="minorHAnsi"/>
                <w:lang w:eastAsia="en-AU"/>
              </w:rPr>
              <w:t>12</w:t>
            </w:r>
          </w:p>
        </w:tc>
        <w:tc>
          <w:tcPr>
            <w:tcW w:w="4111" w:type="dxa"/>
            <w:shd w:val="clear" w:color="auto" w:fill="F4F4F4"/>
            <w:vAlign w:val="center"/>
            <w:hideMark/>
          </w:tcPr>
          <w:p w14:paraId="096F751D" w14:textId="77777777" w:rsidR="00C337C5" w:rsidRPr="00C337C5" w:rsidRDefault="00C337C5" w:rsidP="00C337C5">
            <w:pPr>
              <w:spacing w:after="0" w:line="240" w:lineRule="auto"/>
              <w:rPr>
                <w:rFonts w:eastAsia="Times New Roman" w:cstheme="minorHAnsi"/>
                <w:lang w:eastAsia="en-AU"/>
              </w:rPr>
            </w:pPr>
            <w:r w:rsidRPr="00C337C5">
              <w:rPr>
                <w:rFonts w:eastAsia="Times New Roman" w:cstheme="minorHAnsi"/>
                <w:lang w:eastAsia="en-AU"/>
              </w:rPr>
              <w:t>Amend an application for a permit or an application to amend a permit</w:t>
            </w:r>
          </w:p>
        </w:tc>
        <w:tc>
          <w:tcPr>
            <w:tcW w:w="5245" w:type="dxa"/>
            <w:shd w:val="clear" w:color="auto" w:fill="F4F4F4"/>
            <w:vAlign w:val="center"/>
            <w:hideMark/>
          </w:tcPr>
          <w:p w14:paraId="13EC9FE5" w14:textId="5AE3F425" w:rsidR="00C337C5" w:rsidRPr="00C337C5" w:rsidRDefault="00C337C5" w:rsidP="00C337C5">
            <w:pPr>
              <w:spacing w:after="0" w:line="240" w:lineRule="auto"/>
              <w:rPr>
                <w:rFonts w:eastAsia="Times New Roman" w:cstheme="minorHAnsi"/>
                <w:lang w:eastAsia="en-AU"/>
              </w:rPr>
            </w:pPr>
            <w:r w:rsidRPr="00C337C5">
              <w:rPr>
                <w:rFonts w:eastAsia="Times New Roman" w:cstheme="minorHAnsi"/>
                <w:lang w:eastAsia="en-AU"/>
              </w:rPr>
              <w:t>a) Under section 57A(3)(a) of the Act the fee to amend an application for a permit after notice is given is 40% of the application fee for that class of permit set out in the Table at regulation 9</w:t>
            </w:r>
            <w:r w:rsidRPr="00C337C5">
              <w:rPr>
                <w:rFonts w:eastAsia="Times New Roman" w:cstheme="minorHAnsi"/>
                <w:lang w:eastAsia="en-AU"/>
              </w:rPr>
              <w:br/>
              <w:t>b) Under section 57A(3)(a) of the Act the fee to amend an application to amend a permit after notice is given is 40% of the application fee for that class of permit set out in the Table at regulation 11 and any additional fee under c) c) If an application to amend an application for a permit or amend an application to amend a permit has the effect of changing the class of that permit to a new class, having a higher application fee set out in the Table to regulation 9, the applicant must pay an additional fee being the difference the original class of application and the amended class of permit</w:t>
            </w:r>
          </w:p>
        </w:tc>
      </w:tr>
      <w:tr w:rsidR="00C337C5" w:rsidRPr="00C337C5" w14:paraId="54E5DAF7" w14:textId="77777777" w:rsidTr="0068492B">
        <w:tc>
          <w:tcPr>
            <w:tcW w:w="562" w:type="dxa"/>
            <w:shd w:val="clear" w:color="auto" w:fill="F4F4F4"/>
            <w:vAlign w:val="center"/>
            <w:hideMark/>
          </w:tcPr>
          <w:p w14:paraId="7037B7AC" w14:textId="77777777" w:rsidR="00C337C5" w:rsidRPr="00C337C5" w:rsidRDefault="00C337C5" w:rsidP="00C337C5">
            <w:pPr>
              <w:spacing w:after="0" w:line="240" w:lineRule="auto"/>
              <w:rPr>
                <w:rFonts w:eastAsia="Times New Roman" w:cstheme="minorHAnsi"/>
                <w:lang w:eastAsia="en-AU"/>
              </w:rPr>
            </w:pPr>
            <w:r w:rsidRPr="00C337C5">
              <w:rPr>
                <w:rFonts w:eastAsia="Times New Roman" w:cstheme="minorHAnsi"/>
                <w:lang w:eastAsia="en-AU"/>
              </w:rPr>
              <w:t>13</w:t>
            </w:r>
          </w:p>
        </w:tc>
        <w:tc>
          <w:tcPr>
            <w:tcW w:w="4111" w:type="dxa"/>
            <w:shd w:val="clear" w:color="auto" w:fill="F4F4F4"/>
            <w:vAlign w:val="center"/>
            <w:hideMark/>
          </w:tcPr>
          <w:p w14:paraId="248E47D5" w14:textId="77777777" w:rsidR="00C337C5" w:rsidRPr="00C337C5" w:rsidRDefault="00C337C5" w:rsidP="00C337C5">
            <w:pPr>
              <w:spacing w:after="0" w:line="240" w:lineRule="auto"/>
              <w:rPr>
                <w:rFonts w:eastAsia="Times New Roman" w:cstheme="minorHAnsi"/>
                <w:lang w:eastAsia="en-AU"/>
              </w:rPr>
            </w:pPr>
            <w:r w:rsidRPr="00C337C5">
              <w:rPr>
                <w:rFonts w:eastAsia="Times New Roman" w:cstheme="minorHAnsi"/>
                <w:lang w:eastAsia="en-AU"/>
              </w:rPr>
              <w:t>For a combined application to amend permit</w:t>
            </w:r>
          </w:p>
        </w:tc>
        <w:tc>
          <w:tcPr>
            <w:tcW w:w="5245" w:type="dxa"/>
            <w:shd w:val="clear" w:color="auto" w:fill="F4F4F4"/>
            <w:vAlign w:val="center"/>
            <w:hideMark/>
          </w:tcPr>
          <w:p w14:paraId="01668415" w14:textId="77777777" w:rsidR="00C337C5" w:rsidRPr="00C337C5" w:rsidRDefault="00C337C5" w:rsidP="00C337C5">
            <w:pPr>
              <w:spacing w:after="0" w:line="240" w:lineRule="auto"/>
              <w:rPr>
                <w:rFonts w:eastAsia="Times New Roman" w:cstheme="minorHAnsi"/>
                <w:lang w:eastAsia="en-AU"/>
              </w:rPr>
            </w:pPr>
            <w:r w:rsidRPr="00C337C5">
              <w:rPr>
                <w:rFonts w:eastAsia="Times New Roman" w:cstheme="minorHAnsi"/>
                <w:lang w:eastAsia="en-AU"/>
              </w:rPr>
              <w:t>The sum of the highest of the fees which would have applied if separate applications were made and 50% of each of the other fees which would have applied if separate applications were made</w:t>
            </w:r>
          </w:p>
        </w:tc>
      </w:tr>
      <w:tr w:rsidR="00C337C5" w:rsidRPr="00C337C5" w14:paraId="50A78B47" w14:textId="77777777" w:rsidTr="0068492B">
        <w:tc>
          <w:tcPr>
            <w:tcW w:w="562" w:type="dxa"/>
            <w:shd w:val="clear" w:color="auto" w:fill="F4F4F4"/>
            <w:vAlign w:val="center"/>
            <w:hideMark/>
          </w:tcPr>
          <w:p w14:paraId="110E1E8F" w14:textId="77777777" w:rsidR="00C337C5" w:rsidRPr="00C337C5" w:rsidRDefault="00C337C5" w:rsidP="00C337C5">
            <w:pPr>
              <w:spacing w:after="0" w:line="240" w:lineRule="auto"/>
              <w:rPr>
                <w:rFonts w:eastAsia="Times New Roman" w:cstheme="minorHAnsi"/>
                <w:lang w:eastAsia="en-AU"/>
              </w:rPr>
            </w:pPr>
            <w:r w:rsidRPr="00C337C5">
              <w:rPr>
                <w:rFonts w:eastAsia="Times New Roman" w:cstheme="minorHAnsi"/>
                <w:lang w:eastAsia="en-AU"/>
              </w:rPr>
              <w:t>14</w:t>
            </w:r>
          </w:p>
        </w:tc>
        <w:tc>
          <w:tcPr>
            <w:tcW w:w="4111" w:type="dxa"/>
            <w:shd w:val="clear" w:color="auto" w:fill="F4F4F4"/>
            <w:vAlign w:val="center"/>
            <w:hideMark/>
          </w:tcPr>
          <w:p w14:paraId="65B7174F" w14:textId="77777777" w:rsidR="00C337C5" w:rsidRPr="00C337C5" w:rsidRDefault="00C337C5" w:rsidP="00C337C5">
            <w:pPr>
              <w:spacing w:after="0" w:line="240" w:lineRule="auto"/>
              <w:rPr>
                <w:rFonts w:eastAsia="Times New Roman" w:cstheme="minorHAnsi"/>
                <w:lang w:eastAsia="en-AU"/>
              </w:rPr>
            </w:pPr>
            <w:r w:rsidRPr="00C337C5">
              <w:rPr>
                <w:rFonts w:eastAsia="Times New Roman" w:cstheme="minorHAnsi"/>
                <w:lang w:eastAsia="en-AU"/>
              </w:rPr>
              <w:t>For a combined permit and planning scheme amendment</w:t>
            </w:r>
          </w:p>
        </w:tc>
        <w:tc>
          <w:tcPr>
            <w:tcW w:w="5245" w:type="dxa"/>
            <w:shd w:val="clear" w:color="auto" w:fill="F4F4F4"/>
            <w:vAlign w:val="center"/>
            <w:hideMark/>
          </w:tcPr>
          <w:p w14:paraId="3C0616DA" w14:textId="77777777" w:rsidR="00C337C5" w:rsidRPr="00C337C5" w:rsidRDefault="00C337C5" w:rsidP="00C337C5">
            <w:pPr>
              <w:spacing w:after="0" w:line="240" w:lineRule="auto"/>
              <w:rPr>
                <w:rFonts w:eastAsia="Times New Roman" w:cstheme="minorHAnsi"/>
                <w:lang w:eastAsia="en-AU"/>
              </w:rPr>
            </w:pPr>
            <w:r w:rsidRPr="00C337C5">
              <w:rPr>
                <w:rFonts w:eastAsia="Times New Roman" w:cstheme="minorHAnsi"/>
                <w:lang w:eastAsia="en-AU"/>
              </w:rPr>
              <w:t>Under section 96A(4)(a) of the Act:</w:t>
            </w:r>
            <w:r w:rsidRPr="00C337C5">
              <w:rPr>
                <w:rFonts w:eastAsia="Times New Roman" w:cstheme="minorHAnsi"/>
                <w:lang w:eastAsia="en-AU"/>
              </w:rPr>
              <w:br/>
              <w:t>The sum of the highest of the fees which would have applied if separate applications were made and 50% of each of the other fees which would have applied if separate applications were made</w:t>
            </w:r>
          </w:p>
        </w:tc>
      </w:tr>
      <w:tr w:rsidR="00C337C5" w:rsidRPr="00C337C5" w14:paraId="758B72A2" w14:textId="77777777" w:rsidTr="0068492B">
        <w:tc>
          <w:tcPr>
            <w:tcW w:w="562" w:type="dxa"/>
            <w:shd w:val="clear" w:color="auto" w:fill="F4F4F4"/>
            <w:vAlign w:val="center"/>
            <w:hideMark/>
          </w:tcPr>
          <w:p w14:paraId="4696F3B7" w14:textId="77777777" w:rsidR="00C337C5" w:rsidRPr="00C337C5" w:rsidRDefault="00C337C5" w:rsidP="00C337C5">
            <w:pPr>
              <w:spacing w:after="0" w:line="240" w:lineRule="auto"/>
              <w:rPr>
                <w:rFonts w:eastAsia="Times New Roman" w:cstheme="minorHAnsi"/>
                <w:lang w:eastAsia="en-AU"/>
              </w:rPr>
            </w:pPr>
            <w:r w:rsidRPr="00C337C5">
              <w:rPr>
                <w:rFonts w:eastAsia="Times New Roman" w:cstheme="minorHAnsi"/>
                <w:lang w:eastAsia="en-AU"/>
              </w:rPr>
              <w:t>15</w:t>
            </w:r>
          </w:p>
        </w:tc>
        <w:tc>
          <w:tcPr>
            <w:tcW w:w="4111" w:type="dxa"/>
            <w:shd w:val="clear" w:color="auto" w:fill="F4F4F4"/>
            <w:vAlign w:val="center"/>
            <w:hideMark/>
          </w:tcPr>
          <w:p w14:paraId="281093EA" w14:textId="77777777" w:rsidR="00C337C5" w:rsidRPr="00C337C5" w:rsidRDefault="00C337C5" w:rsidP="00C337C5">
            <w:pPr>
              <w:spacing w:after="0" w:line="240" w:lineRule="auto"/>
              <w:rPr>
                <w:rFonts w:eastAsia="Times New Roman" w:cstheme="minorHAnsi"/>
                <w:lang w:eastAsia="en-AU"/>
              </w:rPr>
            </w:pPr>
            <w:r w:rsidRPr="00C337C5">
              <w:rPr>
                <w:rFonts w:eastAsia="Times New Roman" w:cstheme="minorHAnsi"/>
                <w:lang w:eastAsia="en-AU"/>
              </w:rPr>
              <w:t>For a certificate of compliance</w:t>
            </w:r>
          </w:p>
        </w:tc>
        <w:tc>
          <w:tcPr>
            <w:tcW w:w="5245" w:type="dxa"/>
            <w:shd w:val="clear" w:color="auto" w:fill="F4F4F4"/>
            <w:vAlign w:val="center"/>
            <w:hideMark/>
          </w:tcPr>
          <w:p w14:paraId="1F074915" w14:textId="2E8AB172" w:rsidR="00C337C5" w:rsidRPr="00C337C5" w:rsidRDefault="00C337C5" w:rsidP="00C337C5">
            <w:pPr>
              <w:spacing w:after="0" w:line="240" w:lineRule="auto"/>
              <w:rPr>
                <w:rFonts w:eastAsia="Times New Roman" w:cstheme="minorHAnsi"/>
                <w:lang w:eastAsia="en-AU"/>
              </w:rPr>
            </w:pPr>
            <w:r w:rsidRPr="00C337C5">
              <w:rPr>
                <w:rFonts w:eastAsia="Times New Roman" w:cstheme="minorHAnsi"/>
                <w:b/>
                <w:bCs/>
                <w:lang w:eastAsia="en-AU"/>
              </w:rPr>
              <w:t>$336.40</w:t>
            </w:r>
          </w:p>
        </w:tc>
      </w:tr>
      <w:tr w:rsidR="00C337C5" w:rsidRPr="00C337C5" w14:paraId="1AFF99DA" w14:textId="77777777" w:rsidTr="0068492B">
        <w:tc>
          <w:tcPr>
            <w:tcW w:w="562" w:type="dxa"/>
            <w:shd w:val="clear" w:color="auto" w:fill="F4F4F4"/>
            <w:vAlign w:val="center"/>
            <w:hideMark/>
          </w:tcPr>
          <w:p w14:paraId="01B9A00D" w14:textId="77777777" w:rsidR="00C337C5" w:rsidRPr="00C337C5" w:rsidRDefault="00C337C5" w:rsidP="00C337C5">
            <w:pPr>
              <w:spacing w:after="0" w:line="240" w:lineRule="auto"/>
              <w:rPr>
                <w:rFonts w:eastAsia="Times New Roman" w:cstheme="minorHAnsi"/>
                <w:lang w:eastAsia="en-AU"/>
              </w:rPr>
            </w:pPr>
            <w:r w:rsidRPr="00C337C5">
              <w:rPr>
                <w:rFonts w:eastAsia="Times New Roman" w:cstheme="minorHAnsi"/>
                <w:lang w:eastAsia="en-AU"/>
              </w:rPr>
              <w:t>16</w:t>
            </w:r>
          </w:p>
        </w:tc>
        <w:tc>
          <w:tcPr>
            <w:tcW w:w="4111" w:type="dxa"/>
            <w:shd w:val="clear" w:color="auto" w:fill="F4F4F4"/>
            <w:vAlign w:val="center"/>
            <w:hideMark/>
          </w:tcPr>
          <w:p w14:paraId="493DB51D" w14:textId="761A030F" w:rsidR="00C337C5" w:rsidRPr="00C337C5" w:rsidRDefault="00C337C5" w:rsidP="00C337C5">
            <w:pPr>
              <w:spacing w:after="0" w:line="240" w:lineRule="auto"/>
              <w:rPr>
                <w:rFonts w:eastAsia="Times New Roman" w:cstheme="minorHAnsi"/>
                <w:lang w:eastAsia="en-AU"/>
              </w:rPr>
            </w:pPr>
            <w:r w:rsidRPr="00C337C5">
              <w:rPr>
                <w:rFonts w:eastAsia="Times New Roman" w:cstheme="minorHAnsi"/>
                <w:lang w:eastAsia="en-AU"/>
              </w:rPr>
              <w:t>For an agreement to a proposal to amend or end an agreement under section 173 of Act</w:t>
            </w:r>
          </w:p>
        </w:tc>
        <w:tc>
          <w:tcPr>
            <w:tcW w:w="5245" w:type="dxa"/>
            <w:shd w:val="clear" w:color="auto" w:fill="F4F4F4"/>
            <w:vAlign w:val="center"/>
            <w:hideMark/>
          </w:tcPr>
          <w:p w14:paraId="5F5A01B0" w14:textId="6822F995" w:rsidR="00C337C5" w:rsidRPr="00C337C5" w:rsidRDefault="00C337C5" w:rsidP="00C337C5">
            <w:pPr>
              <w:spacing w:after="0" w:line="240" w:lineRule="auto"/>
              <w:rPr>
                <w:rFonts w:eastAsia="Times New Roman" w:cstheme="minorHAnsi"/>
                <w:lang w:eastAsia="en-AU"/>
              </w:rPr>
            </w:pPr>
            <w:r w:rsidRPr="00C337C5">
              <w:rPr>
                <w:rFonts w:eastAsia="Times New Roman" w:cstheme="minorHAnsi"/>
                <w:b/>
                <w:bCs/>
                <w:lang w:eastAsia="en-AU"/>
              </w:rPr>
              <w:t>$680.40</w:t>
            </w:r>
          </w:p>
        </w:tc>
      </w:tr>
      <w:tr w:rsidR="00C337C5" w:rsidRPr="00C337C5" w14:paraId="74CAF64A" w14:textId="77777777" w:rsidTr="0068492B">
        <w:tc>
          <w:tcPr>
            <w:tcW w:w="562" w:type="dxa"/>
            <w:shd w:val="clear" w:color="auto" w:fill="F4F4F4"/>
            <w:vAlign w:val="center"/>
            <w:hideMark/>
          </w:tcPr>
          <w:p w14:paraId="5ABDFCA9" w14:textId="77777777" w:rsidR="00C337C5" w:rsidRPr="00C337C5" w:rsidRDefault="00C337C5" w:rsidP="00C337C5">
            <w:pPr>
              <w:spacing w:after="0" w:line="240" w:lineRule="auto"/>
              <w:rPr>
                <w:rFonts w:eastAsia="Times New Roman" w:cstheme="minorHAnsi"/>
                <w:lang w:eastAsia="en-AU"/>
              </w:rPr>
            </w:pPr>
            <w:r w:rsidRPr="00C337C5">
              <w:rPr>
                <w:rFonts w:eastAsia="Times New Roman" w:cstheme="minorHAnsi"/>
                <w:lang w:eastAsia="en-AU"/>
              </w:rPr>
              <w:t>17</w:t>
            </w:r>
          </w:p>
        </w:tc>
        <w:tc>
          <w:tcPr>
            <w:tcW w:w="4111" w:type="dxa"/>
            <w:shd w:val="clear" w:color="auto" w:fill="F4F4F4"/>
            <w:vAlign w:val="center"/>
            <w:hideMark/>
          </w:tcPr>
          <w:p w14:paraId="4592CFA3" w14:textId="77777777" w:rsidR="00C337C5" w:rsidRPr="00C337C5" w:rsidRDefault="00C337C5" w:rsidP="00C337C5">
            <w:pPr>
              <w:spacing w:after="0" w:line="240" w:lineRule="auto"/>
              <w:rPr>
                <w:rFonts w:eastAsia="Times New Roman" w:cstheme="minorHAnsi"/>
                <w:lang w:eastAsia="en-AU"/>
              </w:rPr>
            </w:pPr>
            <w:r w:rsidRPr="00C337C5">
              <w:rPr>
                <w:rFonts w:eastAsia="Times New Roman" w:cstheme="minorHAnsi"/>
                <w:lang w:eastAsia="en-AU"/>
              </w:rPr>
              <w:t>For a planning certificate</w:t>
            </w:r>
          </w:p>
        </w:tc>
        <w:tc>
          <w:tcPr>
            <w:tcW w:w="5245" w:type="dxa"/>
            <w:shd w:val="clear" w:color="auto" w:fill="F4F4F4"/>
            <w:vAlign w:val="center"/>
            <w:hideMark/>
          </w:tcPr>
          <w:p w14:paraId="2C347DCD" w14:textId="5EF44B90" w:rsidR="00C337C5" w:rsidRPr="00C337C5" w:rsidRDefault="00C337C5" w:rsidP="00C337C5">
            <w:pPr>
              <w:spacing w:after="0" w:line="240" w:lineRule="auto"/>
              <w:rPr>
                <w:rFonts w:eastAsia="Times New Roman" w:cstheme="minorHAnsi"/>
                <w:lang w:eastAsia="en-AU"/>
              </w:rPr>
            </w:pPr>
            <w:r w:rsidRPr="00C337C5">
              <w:rPr>
                <w:rFonts w:eastAsia="Times New Roman" w:cstheme="minorHAnsi"/>
                <w:lang w:eastAsia="en-AU"/>
              </w:rPr>
              <w:t>a) </w:t>
            </w:r>
            <w:r w:rsidRPr="00C337C5">
              <w:rPr>
                <w:rFonts w:eastAsia="Times New Roman" w:cstheme="minorHAnsi"/>
                <w:b/>
                <w:bCs/>
                <w:lang w:eastAsia="en-AU"/>
              </w:rPr>
              <w:t>$22.90</w:t>
            </w:r>
            <w:r w:rsidRPr="00C337C5">
              <w:rPr>
                <w:rFonts w:eastAsia="Times New Roman" w:cstheme="minorHAnsi"/>
                <w:lang w:eastAsia="en-AU"/>
              </w:rPr>
              <w:t> (1.5 fee units) not made electronically</w:t>
            </w:r>
            <w:r w:rsidRPr="00C337C5">
              <w:rPr>
                <w:rFonts w:eastAsia="Times New Roman" w:cstheme="minorHAnsi"/>
                <w:lang w:eastAsia="en-AU"/>
              </w:rPr>
              <w:br/>
              <w:t>b) </w:t>
            </w:r>
            <w:r w:rsidRPr="00C337C5">
              <w:rPr>
                <w:rFonts w:eastAsia="Times New Roman" w:cstheme="minorHAnsi"/>
                <w:b/>
                <w:bCs/>
                <w:lang w:eastAsia="en-AU"/>
              </w:rPr>
              <w:t>$7.39</w:t>
            </w:r>
            <w:r w:rsidRPr="00C337C5">
              <w:rPr>
                <w:rFonts w:eastAsia="Times New Roman" w:cstheme="minorHAnsi"/>
                <w:lang w:eastAsia="en-AU"/>
              </w:rPr>
              <w:t> for an application made electronically</w:t>
            </w:r>
          </w:p>
        </w:tc>
      </w:tr>
      <w:tr w:rsidR="00C337C5" w:rsidRPr="00C337C5" w14:paraId="6956B72D" w14:textId="77777777" w:rsidTr="0068492B">
        <w:tc>
          <w:tcPr>
            <w:tcW w:w="562" w:type="dxa"/>
            <w:shd w:val="clear" w:color="auto" w:fill="F4F4F4"/>
            <w:vAlign w:val="center"/>
            <w:hideMark/>
          </w:tcPr>
          <w:p w14:paraId="29576667" w14:textId="77777777" w:rsidR="00C337C5" w:rsidRPr="00C337C5" w:rsidRDefault="00C337C5" w:rsidP="00C337C5">
            <w:pPr>
              <w:spacing w:after="0" w:line="240" w:lineRule="auto"/>
              <w:rPr>
                <w:rFonts w:eastAsia="Times New Roman" w:cstheme="minorHAnsi"/>
                <w:lang w:eastAsia="en-AU"/>
              </w:rPr>
            </w:pPr>
            <w:r w:rsidRPr="00C337C5">
              <w:rPr>
                <w:rFonts w:eastAsia="Times New Roman" w:cstheme="minorHAnsi"/>
                <w:lang w:eastAsia="en-AU"/>
              </w:rPr>
              <w:t>18</w:t>
            </w:r>
          </w:p>
        </w:tc>
        <w:tc>
          <w:tcPr>
            <w:tcW w:w="4111" w:type="dxa"/>
            <w:shd w:val="clear" w:color="auto" w:fill="F4F4F4"/>
            <w:vAlign w:val="center"/>
            <w:hideMark/>
          </w:tcPr>
          <w:p w14:paraId="19003817" w14:textId="77777777" w:rsidR="00C337C5" w:rsidRPr="00C337C5" w:rsidRDefault="00C337C5" w:rsidP="00C337C5">
            <w:pPr>
              <w:spacing w:after="0" w:line="240" w:lineRule="auto"/>
              <w:rPr>
                <w:rFonts w:eastAsia="Times New Roman" w:cstheme="minorHAnsi"/>
                <w:lang w:eastAsia="en-AU"/>
              </w:rPr>
            </w:pPr>
            <w:r w:rsidRPr="00C337C5">
              <w:rPr>
                <w:rFonts w:eastAsia="Times New Roman" w:cstheme="minorHAnsi"/>
                <w:lang w:eastAsia="en-AU"/>
              </w:rPr>
              <w:t>Where a planning scheme specifies that a matter must be done to the satisfaction of a responsible authority, Minister, public authority or municipal council</w:t>
            </w:r>
          </w:p>
        </w:tc>
        <w:tc>
          <w:tcPr>
            <w:tcW w:w="5245" w:type="dxa"/>
            <w:shd w:val="clear" w:color="auto" w:fill="F4F4F4"/>
            <w:vAlign w:val="center"/>
            <w:hideMark/>
          </w:tcPr>
          <w:p w14:paraId="38748673" w14:textId="606665A3" w:rsidR="00C337C5" w:rsidRPr="00C337C5" w:rsidRDefault="00C337C5" w:rsidP="00C337C5">
            <w:pPr>
              <w:spacing w:after="0" w:line="240" w:lineRule="auto"/>
              <w:rPr>
                <w:rFonts w:eastAsia="Times New Roman" w:cstheme="minorHAnsi"/>
                <w:lang w:eastAsia="en-AU"/>
              </w:rPr>
            </w:pPr>
            <w:r w:rsidRPr="00C337C5">
              <w:rPr>
                <w:rFonts w:eastAsia="Times New Roman" w:cstheme="minorHAnsi"/>
                <w:b/>
                <w:bCs/>
                <w:lang w:eastAsia="en-AU"/>
              </w:rPr>
              <w:t>$336.40</w:t>
            </w:r>
            <w:r w:rsidRPr="00C337C5">
              <w:rPr>
                <w:rFonts w:eastAsia="Times New Roman" w:cstheme="minorHAnsi"/>
                <w:lang w:eastAsia="en-AU"/>
              </w:rPr>
              <w:br/>
            </w:r>
          </w:p>
        </w:tc>
      </w:tr>
    </w:tbl>
    <w:p w14:paraId="0F619C79" w14:textId="17116D4A" w:rsidR="00B45729" w:rsidRDefault="001609F5" w:rsidP="00B45729">
      <w:pPr>
        <w:shd w:val="clear" w:color="auto" w:fill="FFFFFF" w:themeFill="background1"/>
        <w:spacing w:after="0"/>
        <w:rPr>
          <w:b/>
          <w:color w:val="2F5496" w:themeColor="accent1" w:themeShade="BF"/>
          <w:sz w:val="28"/>
          <w:szCs w:val="28"/>
          <w:u w:val="single"/>
        </w:rPr>
      </w:pPr>
      <w:r w:rsidRPr="001609F5">
        <w:rPr>
          <w:b/>
          <w:color w:val="2F5496" w:themeColor="accent1" w:themeShade="BF"/>
          <w:sz w:val="28"/>
          <w:szCs w:val="28"/>
          <w:u w:val="single"/>
        </w:rPr>
        <w:lastRenderedPageBreak/>
        <w:t>Subdivision</w:t>
      </w:r>
      <w:r w:rsidR="00526887" w:rsidRPr="001609F5">
        <w:rPr>
          <w:b/>
          <w:color w:val="2F5496" w:themeColor="accent1" w:themeShade="BF"/>
          <w:sz w:val="28"/>
          <w:szCs w:val="28"/>
          <w:u w:val="single"/>
        </w:rPr>
        <w:t xml:space="preserve"> Fees</w:t>
      </w:r>
    </w:p>
    <w:p w14:paraId="129A66F5" w14:textId="77777777" w:rsidR="00B45729" w:rsidRPr="00B45729" w:rsidRDefault="00B45729" w:rsidP="00B45729">
      <w:pPr>
        <w:shd w:val="clear" w:color="auto" w:fill="FFFFFF" w:themeFill="background1"/>
        <w:spacing w:after="0"/>
        <w:rPr>
          <w:b/>
          <w:color w:val="2F5496" w:themeColor="accent1" w:themeShade="BF"/>
          <w:sz w:val="28"/>
          <w:szCs w:val="28"/>
          <w:u w:val="single"/>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67"/>
        <w:gridCol w:w="4111"/>
        <w:gridCol w:w="5387"/>
      </w:tblGrid>
      <w:tr w:rsidR="00B45729" w:rsidRPr="00B45729" w14:paraId="2A0DF6BC" w14:textId="77777777" w:rsidTr="00B45729">
        <w:trPr>
          <w:tblHeader/>
        </w:trPr>
        <w:tc>
          <w:tcPr>
            <w:tcW w:w="567" w:type="dxa"/>
            <w:shd w:val="clear" w:color="auto" w:fill="201547"/>
            <w:vAlign w:val="center"/>
            <w:hideMark/>
          </w:tcPr>
          <w:p w14:paraId="2EBC85DB" w14:textId="07771EAB" w:rsidR="00B45729" w:rsidRPr="00B45729" w:rsidRDefault="00B45729" w:rsidP="00B45729">
            <w:pPr>
              <w:spacing w:after="0" w:line="480" w:lineRule="auto"/>
              <w:rPr>
                <w:rFonts w:eastAsia="Times New Roman" w:cstheme="minorHAnsi"/>
                <w:b/>
                <w:bCs/>
                <w:caps/>
                <w:color w:val="FFFFFF"/>
                <w:lang w:eastAsia="en-AU"/>
              </w:rPr>
            </w:pPr>
            <w:r w:rsidRPr="00B45729">
              <w:rPr>
                <w:rFonts w:eastAsia="Times New Roman" w:cstheme="minorHAnsi"/>
                <w:b/>
                <w:bCs/>
                <w:caps/>
                <w:color w:val="FFFFFF"/>
                <w:lang w:eastAsia="en-AU"/>
              </w:rPr>
              <w:t>REG</w:t>
            </w:r>
          </w:p>
        </w:tc>
        <w:tc>
          <w:tcPr>
            <w:tcW w:w="4111" w:type="dxa"/>
            <w:shd w:val="clear" w:color="auto" w:fill="201547"/>
            <w:vAlign w:val="center"/>
            <w:hideMark/>
          </w:tcPr>
          <w:p w14:paraId="1167E95E" w14:textId="77777777" w:rsidR="00B45729" w:rsidRPr="00B45729" w:rsidRDefault="00B45729" w:rsidP="00B45729">
            <w:pPr>
              <w:spacing w:after="0" w:line="480" w:lineRule="auto"/>
              <w:rPr>
                <w:rFonts w:eastAsia="Times New Roman" w:cstheme="minorHAnsi"/>
                <w:b/>
                <w:bCs/>
                <w:caps/>
                <w:color w:val="FFFFFF"/>
                <w:lang w:eastAsia="en-AU"/>
              </w:rPr>
            </w:pPr>
            <w:r w:rsidRPr="00B45729">
              <w:rPr>
                <w:rFonts w:eastAsia="Times New Roman" w:cstheme="minorHAnsi"/>
                <w:b/>
                <w:bCs/>
                <w:caps/>
                <w:color w:val="FFFFFF"/>
                <w:lang w:eastAsia="en-AU"/>
              </w:rPr>
              <w:t>PURPOSE</w:t>
            </w:r>
          </w:p>
        </w:tc>
        <w:tc>
          <w:tcPr>
            <w:tcW w:w="5387" w:type="dxa"/>
            <w:shd w:val="clear" w:color="auto" w:fill="201547"/>
            <w:vAlign w:val="center"/>
            <w:hideMark/>
          </w:tcPr>
          <w:p w14:paraId="5A708793" w14:textId="77777777" w:rsidR="00B45729" w:rsidRPr="00B45729" w:rsidRDefault="00B45729" w:rsidP="00B45729">
            <w:pPr>
              <w:spacing w:after="0" w:line="480" w:lineRule="auto"/>
              <w:rPr>
                <w:rFonts w:eastAsia="Times New Roman" w:cstheme="minorHAnsi"/>
                <w:b/>
                <w:bCs/>
                <w:caps/>
                <w:color w:val="FFFFFF"/>
                <w:lang w:eastAsia="en-AU"/>
              </w:rPr>
            </w:pPr>
            <w:r w:rsidRPr="00B45729">
              <w:rPr>
                <w:rFonts w:eastAsia="Times New Roman" w:cstheme="minorHAnsi"/>
                <w:b/>
                <w:bCs/>
                <w:caps/>
                <w:color w:val="FFFFFF"/>
                <w:lang w:eastAsia="en-AU"/>
              </w:rPr>
              <w:t>FEE</w:t>
            </w:r>
          </w:p>
        </w:tc>
      </w:tr>
      <w:tr w:rsidR="00B45729" w:rsidRPr="00B45729" w14:paraId="2677C6D9" w14:textId="77777777" w:rsidTr="00B45729">
        <w:tc>
          <w:tcPr>
            <w:tcW w:w="567" w:type="dxa"/>
            <w:shd w:val="clear" w:color="auto" w:fill="F4F4F4"/>
            <w:vAlign w:val="center"/>
            <w:hideMark/>
          </w:tcPr>
          <w:p w14:paraId="74BF4616" w14:textId="77777777" w:rsidR="00B45729" w:rsidRPr="00B45729" w:rsidRDefault="00B45729" w:rsidP="00B45729">
            <w:pPr>
              <w:spacing w:after="0" w:line="240" w:lineRule="auto"/>
              <w:rPr>
                <w:rFonts w:eastAsia="Times New Roman" w:cstheme="minorHAnsi"/>
                <w:lang w:eastAsia="en-AU"/>
              </w:rPr>
            </w:pPr>
            <w:r w:rsidRPr="00B45729">
              <w:rPr>
                <w:rFonts w:eastAsia="Times New Roman" w:cstheme="minorHAnsi"/>
                <w:lang w:eastAsia="en-AU"/>
              </w:rPr>
              <w:t>6</w:t>
            </w:r>
          </w:p>
        </w:tc>
        <w:tc>
          <w:tcPr>
            <w:tcW w:w="4111" w:type="dxa"/>
            <w:shd w:val="clear" w:color="auto" w:fill="F4F4F4"/>
            <w:vAlign w:val="center"/>
            <w:hideMark/>
          </w:tcPr>
          <w:p w14:paraId="68F0B83F" w14:textId="77777777" w:rsidR="00B45729" w:rsidRPr="00B45729" w:rsidRDefault="00B45729" w:rsidP="00B45729">
            <w:pPr>
              <w:spacing w:after="0" w:line="240" w:lineRule="auto"/>
              <w:rPr>
                <w:rFonts w:eastAsia="Times New Roman" w:cstheme="minorHAnsi"/>
                <w:lang w:eastAsia="en-AU"/>
              </w:rPr>
            </w:pPr>
            <w:r w:rsidRPr="00B45729">
              <w:rPr>
                <w:rFonts w:eastAsia="Times New Roman" w:cstheme="minorHAnsi"/>
                <w:lang w:eastAsia="en-AU"/>
              </w:rPr>
              <w:t>For certification of a plan of subdivision</w:t>
            </w:r>
          </w:p>
        </w:tc>
        <w:tc>
          <w:tcPr>
            <w:tcW w:w="5387" w:type="dxa"/>
            <w:shd w:val="clear" w:color="auto" w:fill="F4F4F4"/>
            <w:vAlign w:val="center"/>
            <w:hideMark/>
          </w:tcPr>
          <w:p w14:paraId="75D92545" w14:textId="344EF816" w:rsidR="00B45729" w:rsidRPr="00B45729" w:rsidRDefault="00B45729" w:rsidP="00B45729">
            <w:pPr>
              <w:spacing w:after="0" w:line="240" w:lineRule="auto"/>
              <w:rPr>
                <w:rFonts w:eastAsia="Times New Roman" w:cstheme="minorHAnsi"/>
                <w:b/>
                <w:bCs/>
                <w:lang w:eastAsia="en-AU"/>
              </w:rPr>
            </w:pPr>
            <w:r w:rsidRPr="00B45729">
              <w:rPr>
                <w:rFonts w:eastAsia="Times New Roman" w:cstheme="minorHAnsi"/>
                <w:b/>
                <w:bCs/>
                <w:lang w:eastAsia="en-AU"/>
              </w:rPr>
              <w:t>$180.40</w:t>
            </w:r>
            <w:r w:rsidRPr="00B45729">
              <w:rPr>
                <w:rFonts w:eastAsia="Times New Roman" w:cstheme="minorHAnsi"/>
                <w:b/>
                <w:bCs/>
                <w:lang w:eastAsia="en-AU"/>
              </w:rPr>
              <w:br/>
            </w:r>
          </w:p>
        </w:tc>
      </w:tr>
      <w:tr w:rsidR="00B45729" w:rsidRPr="00B45729" w14:paraId="5EE29604" w14:textId="77777777" w:rsidTr="00B45729">
        <w:tc>
          <w:tcPr>
            <w:tcW w:w="567" w:type="dxa"/>
            <w:shd w:val="clear" w:color="auto" w:fill="F4F4F4"/>
            <w:vAlign w:val="center"/>
            <w:hideMark/>
          </w:tcPr>
          <w:p w14:paraId="5C143332" w14:textId="77777777" w:rsidR="00B45729" w:rsidRPr="00B45729" w:rsidRDefault="00B45729" w:rsidP="00B45729">
            <w:pPr>
              <w:spacing w:after="0" w:line="240" w:lineRule="auto"/>
              <w:rPr>
                <w:rFonts w:eastAsia="Times New Roman" w:cstheme="minorHAnsi"/>
                <w:lang w:eastAsia="en-AU"/>
              </w:rPr>
            </w:pPr>
            <w:r w:rsidRPr="00B45729">
              <w:rPr>
                <w:rFonts w:eastAsia="Times New Roman" w:cstheme="minorHAnsi"/>
                <w:lang w:eastAsia="en-AU"/>
              </w:rPr>
              <w:t>7</w:t>
            </w:r>
          </w:p>
        </w:tc>
        <w:tc>
          <w:tcPr>
            <w:tcW w:w="4111" w:type="dxa"/>
            <w:shd w:val="clear" w:color="auto" w:fill="F4F4F4"/>
            <w:vAlign w:val="center"/>
            <w:hideMark/>
          </w:tcPr>
          <w:p w14:paraId="0DFCE021" w14:textId="77777777" w:rsidR="00B45729" w:rsidRPr="00B45729" w:rsidRDefault="00B45729" w:rsidP="00B45729">
            <w:pPr>
              <w:spacing w:after="0" w:line="240" w:lineRule="auto"/>
              <w:rPr>
                <w:rFonts w:eastAsia="Times New Roman" w:cstheme="minorHAnsi"/>
                <w:lang w:eastAsia="en-AU"/>
              </w:rPr>
            </w:pPr>
            <w:r w:rsidRPr="00B45729">
              <w:rPr>
                <w:rFonts w:eastAsia="Times New Roman" w:cstheme="minorHAnsi"/>
                <w:lang w:eastAsia="en-AU"/>
              </w:rPr>
              <w:t>Alteration of plan under section 10(2) of the Act</w:t>
            </w:r>
          </w:p>
        </w:tc>
        <w:tc>
          <w:tcPr>
            <w:tcW w:w="5387" w:type="dxa"/>
            <w:shd w:val="clear" w:color="auto" w:fill="F4F4F4"/>
            <w:vAlign w:val="center"/>
            <w:hideMark/>
          </w:tcPr>
          <w:p w14:paraId="392F1919" w14:textId="7DD0763B" w:rsidR="00B45729" w:rsidRPr="00B45729" w:rsidRDefault="00B45729" w:rsidP="00B45729">
            <w:pPr>
              <w:spacing w:after="0" w:line="240" w:lineRule="auto"/>
              <w:rPr>
                <w:rFonts w:eastAsia="Times New Roman" w:cstheme="minorHAnsi"/>
                <w:lang w:eastAsia="en-AU"/>
              </w:rPr>
            </w:pPr>
            <w:r w:rsidRPr="00B45729">
              <w:rPr>
                <w:rFonts w:eastAsia="Times New Roman" w:cstheme="minorHAnsi"/>
                <w:b/>
                <w:bCs/>
                <w:lang w:eastAsia="en-AU"/>
              </w:rPr>
              <w:t>$114.70</w:t>
            </w:r>
            <w:r w:rsidRPr="00B45729">
              <w:rPr>
                <w:rFonts w:eastAsia="Times New Roman" w:cstheme="minorHAnsi"/>
                <w:b/>
                <w:bCs/>
                <w:lang w:eastAsia="en-AU"/>
              </w:rPr>
              <w:br/>
            </w:r>
          </w:p>
        </w:tc>
      </w:tr>
      <w:tr w:rsidR="00B45729" w:rsidRPr="00B45729" w14:paraId="5C71E1A9" w14:textId="77777777" w:rsidTr="00B45729">
        <w:tc>
          <w:tcPr>
            <w:tcW w:w="567" w:type="dxa"/>
            <w:shd w:val="clear" w:color="auto" w:fill="F4F4F4"/>
            <w:vAlign w:val="center"/>
            <w:hideMark/>
          </w:tcPr>
          <w:p w14:paraId="35A211AA" w14:textId="77777777" w:rsidR="00B45729" w:rsidRPr="00B45729" w:rsidRDefault="00B45729" w:rsidP="00B45729">
            <w:pPr>
              <w:spacing w:after="0" w:line="240" w:lineRule="auto"/>
              <w:rPr>
                <w:rFonts w:eastAsia="Times New Roman" w:cstheme="minorHAnsi"/>
                <w:lang w:eastAsia="en-AU"/>
              </w:rPr>
            </w:pPr>
            <w:r w:rsidRPr="00B45729">
              <w:rPr>
                <w:rFonts w:eastAsia="Times New Roman" w:cstheme="minorHAnsi"/>
                <w:lang w:eastAsia="en-AU"/>
              </w:rPr>
              <w:t>8</w:t>
            </w:r>
          </w:p>
        </w:tc>
        <w:tc>
          <w:tcPr>
            <w:tcW w:w="4111" w:type="dxa"/>
            <w:shd w:val="clear" w:color="auto" w:fill="F4F4F4"/>
            <w:vAlign w:val="center"/>
            <w:hideMark/>
          </w:tcPr>
          <w:p w14:paraId="258C640D" w14:textId="77777777" w:rsidR="00B45729" w:rsidRPr="00B45729" w:rsidRDefault="00B45729" w:rsidP="00B45729">
            <w:pPr>
              <w:spacing w:after="0" w:line="240" w:lineRule="auto"/>
              <w:rPr>
                <w:rFonts w:eastAsia="Times New Roman" w:cstheme="minorHAnsi"/>
                <w:lang w:eastAsia="en-AU"/>
              </w:rPr>
            </w:pPr>
            <w:r w:rsidRPr="00B45729">
              <w:rPr>
                <w:rFonts w:eastAsia="Times New Roman" w:cstheme="minorHAnsi"/>
                <w:lang w:eastAsia="en-AU"/>
              </w:rPr>
              <w:t>Amendment of certified plan under section 11(1) of the Act</w:t>
            </w:r>
          </w:p>
        </w:tc>
        <w:tc>
          <w:tcPr>
            <w:tcW w:w="5387" w:type="dxa"/>
            <w:shd w:val="clear" w:color="auto" w:fill="F4F4F4"/>
            <w:vAlign w:val="center"/>
            <w:hideMark/>
          </w:tcPr>
          <w:p w14:paraId="15E71088" w14:textId="39B6F79D" w:rsidR="00B45729" w:rsidRPr="00B45729" w:rsidRDefault="00B45729" w:rsidP="00B45729">
            <w:pPr>
              <w:spacing w:after="0" w:line="240" w:lineRule="auto"/>
              <w:rPr>
                <w:rFonts w:eastAsia="Times New Roman" w:cstheme="minorHAnsi"/>
                <w:lang w:eastAsia="en-AU"/>
              </w:rPr>
            </w:pPr>
            <w:r w:rsidRPr="00B45729">
              <w:rPr>
                <w:rFonts w:eastAsia="Times New Roman" w:cstheme="minorHAnsi"/>
                <w:b/>
                <w:bCs/>
                <w:lang w:eastAsia="en-AU"/>
              </w:rPr>
              <w:t>$145.30</w:t>
            </w:r>
            <w:r w:rsidRPr="00B45729">
              <w:rPr>
                <w:rFonts w:eastAsia="Times New Roman" w:cstheme="minorHAnsi"/>
                <w:b/>
                <w:bCs/>
                <w:lang w:eastAsia="en-AU"/>
              </w:rPr>
              <w:br/>
            </w:r>
          </w:p>
        </w:tc>
      </w:tr>
      <w:tr w:rsidR="00B45729" w:rsidRPr="00B45729" w14:paraId="0CA2EC58" w14:textId="77777777" w:rsidTr="00B45729">
        <w:tc>
          <w:tcPr>
            <w:tcW w:w="567" w:type="dxa"/>
            <w:shd w:val="clear" w:color="auto" w:fill="F4F4F4"/>
            <w:vAlign w:val="center"/>
            <w:hideMark/>
          </w:tcPr>
          <w:p w14:paraId="17EAE956" w14:textId="77777777" w:rsidR="00B45729" w:rsidRPr="00B45729" w:rsidRDefault="00B45729" w:rsidP="00B45729">
            <w:pPr>
              <w:spacing w:after="0" w:line="240" w:lineRule="auto"/>
              <w:rPr>
                <w:rFonts w:eastAsia="Times New Roman" w:cstheme="minorHAnsi"/>
                <w:lang w:eastAsia="en-AU"/>
              </w:rPr>
            </w:pPr>
            <w:r w:rsidRPr="00B45729">
              <w:rPr>
                <w:rFonts w:eastAsia="Times New Roman" w:cstheme="minorHAnsi"/>
                <w:lang w:eastAsia="en-AU"/>
              </w:rPr>
              <w:t>9</w:t>
            </w:r>
          </w:p>
        </w:tc>
        <w:tc>
          <w:tcPr>
            <w:tcW w:w="4111" w:type="dxa"/>
            <w:shd w:val="clear" w:color="auto" w:fill="F4F4F4"/>
            <w:vAlign w:val="center"/>
            <w:hideMark/>
          </w:tcPr>
          <w:p w14:paraId="2A065306" w14:textId="77777777" w:rsidR="00B45729" w:rsidRPr="00B45729" w:rsidRDefault="00B45729" w:rsidP="00B45729">
            <w:pPr>
              <w:spacing w:after="0" w:line="240" w:lineRule="auto"/>
              <w:rPr>
                <w:rFonts w:eastAsia="Times New Roman" w:cstheme="minorHAnsi"/>
                <w:lang w:eastAsia="en-AU"/>
              </w:rPr>
            </w:pPr>
            <w:r w:rsidRPr="00B45729">
              <w:rPr>
                <w:rFonts w:eastAsia="Times New Roman" w:cstheme="minorHAnsi"/>
                <w:lang w:eastAsia="en-AU"/>
              </w:rPr>
              <w:t>Checking of engineering plans</w:t>
            </w:r>
          </w:p>
        </w:tc>
        <w:tc>
          <w:tcPr>
            <w:tcW w:w="5387" w:type="dxa"/>
            <w:shd w:val="clear" w:color="auto" w:fill="F4F4F4"/>
            <w:vAlign w:val="center"/>
            <w:hideMark/>
          </w:tcPr>
          <w:p w14:paraId="4FABCB4B" w14:textId="77777777" w:rsidR="00B45729" w:rsidRPr="00B45729" w:rsidRDefault="00B45729" w:rsidP="00B45729">
            <w:pPr>
              <w:spacing w:after="0" w:line="240" w:lineRule="auto"/>
              <w:rPr>
                <w:rFonts w:eastAsia="Times New Roman" w:cstheme="minorHAnsi"/>
                <w:lang w:eastAsia="en-AU"/>
              </w:rPr>
            </w:pPr>
            <w:r w:rsidRPr="00B45729">
              <w:rPr>
                <w:rFonts w:eastAsia="Times New Roman" w:cstheme="minorHAnsi"/>
                <w:lang w:eastAsia="en-AU"/>
              </w:rPr>
              <w:t>0.75% of the estimated cost of construction of the works proposed in the engineering plan (maximum fee)</w:t>
            </w:r>
          </w:p>
        </w:tc>
      </w:tr>
      <w:tr w:rsidR="00B45729" w:rsidRPr="00B45729" w14:paraId="03C1CD41" w14:textId="77777777" w:rsidTr="00B45729">
        <w:tc>
          <w:tcPr>
            <w:tcW w:w="567" w:type="dxa"/>
            <w:shd w:val="clear" w:color="auto" w:fill="F4F4F4"/>
            <w:vAlign w:val="center"/>
            <w:hideMark/>
          </w:tcPr>
          <w:p w14:paraId="61519541" w14:textId="77777777" w:rsidR="00B45729" w:rsidRPr="00B45729" w:rsidRDefault="00B45729" w:rsidP="00B45729">
            <w:pPr>
              <w:spacing w:after="0" w:line="240" w:lineRule="auto"/>
              <w:rPr>
                <w:rFonts w:eastAsia="Times New Roman" w:cstheme="minorHAnsi"/>
                <w:lang w:eastAsia="en-AU"/>
              </w:rPr>
            </w:pPr>
            <w:r w:rsidRPr="00B45729">
              <w:rPr>
                <w:rFonts w:eastAsia="Times New Roman" w:cstheme="minorHAnsi"/>
                <w:lang w:eastAsia="en-AU"/>
              </w:rPr>
              <w:t>10</w:t>
            </w:r>
          </w:p>
        </w:tc>
        <w:tc>
          <w:tcPr>
            <w:tcW w:w="4111" w:type="dxa"/>
            <w:shd w:val="clear" w:color="auto" w:fill="F4F4F4"/>
            <w:vAlign w:val="center"/>
            <w:hideMark/>
          </w:tcPr>
          <w:p w14:paraId="11D7BBAD" w14:textId="77777777" w:rsidR="00B45729" w:rsidRPr="00B45729" w:rsidRDefault="00B45729" w:rsidP="00B45729">
            <w:pPr>
              <w:spacing w:after="0" w:line="240" w:lineRule="auto"/>
              <w:rPr>
                <w:rFonts w:eastAsia="Times New Roman" w:cstheme="minorHAnsi"/>
                <w:lang w:eastAsia="en-AU"/>
              </w:rPr>
            </w:pPr>
            <w:r w:rsidRPr="00B45729">
              <w:rPr>
                <w:rFonts w:eastAsia="Times New Roman" w:cstheme="minorHAnsi"/>
                <w:lang w:eastAsia="en-AU"/>
              </w:rPr>
              <w:t> Engineering plan prepared by council</w:t>
            </w:r>
          </w:p>
        </w:tc>
        <w:tc>
          <w:tcPr>
            <w:tcW w:w="5387" w:type="dxa"/>
            <w:shd w:val="clear" w:color="auto" w:fill="F4F4F4"/>
            <w:vAlign w:val="center"/>
            <w:hideMark/>
          </w:tcPr>
          <w:p w14:paraId="1C47A641" w14:textId="77777777" w:rsidR="00B45729" w:rsidRPr="00B45729" w:rsidRDefault="00B45729" w:rsidP="00B45729">
            <w:pPr>
              <w:spacing w:after="0" w:line="240" w:lineRule="auto"/>
              <w:rPr>
                <w:rFonts w:eastAsia="Times New Roman" w:cstheme="minorHAnsi"/>
                <w:lang w:eastAsia="en-AU"/>
              </w:rPr>
            </w:pPr>
            <w:r w:rsidRPr="00B45729">
              <w:rPr>
                <w:rFonts w:eastAsia="Times New Roman" w:cstheme="minorHAnsi"/>
                <w:lang w:eastAsia="en-AU"/>
              </w:rPr>
              <w:t>3.5% of the cost of works proposed in the engineering plan (maximum fee)</w:t>
            </w:r>
          </w:p>
        </w:tc>
      </w:tr>
      <w:tr w:rsidR="00B45729" w:rsidRPr="00B45729" w14:paraId="20829238" w14:textId="77777777" w:rsidTr="00B45729">
        <w:tc>
          <w:tcPr>
            <w:tcW w:w="567" w:type="dxa"/>
            <w:shd w:val="clear" w:color="auto" w:fill="F4F4F4"/>
            <w:vAlign w:val="center"/>
            <w:hideMark/>
          </w:tcPr>
          <w:p w14:paraId="3CEBEE96" w14:textId="77777777" w:rsidR="00B45729" w:rsidRPr="00B45729" w:rsidRDefault="00B45729" w:rsidP="00B45729">
            <w:pPr>
              <w:spacing w:after="0" w:line="240" w:lineRule="auto"/>
              <w:rPr>
                <w:rFonts w:eastAsia="Times New Roman" w:cstheme="minorHAnsi"/>
                <w:lang w:eastAsia="en-AU"/>
              </w:rPr>
            </w:pPr>
            <w:r w:rsidRPr="00B45729">
              <w:rPr>
                <w:rFonts w:eastAsia="Times New Roman" w:cstheme="minorHAnsi"/>
                <w:lang w:eastAsia="en-AU"/>
              </w:rPr>
              <w:t>11</w:t>
            </w:r>
          </w:p>
        </w:tc>
        <w:tc>
          <w:tcPr>
            <w:tcW w:w="4111" w:type="dxa"/>
            <w:shd w:val="clear" w:color="auto" w:fill="F4F4F4"/>
            <w:vAlign w:val="center"/>
            <w:hideMark/>
          </w:tcPr>
          <w:p w14:paraId="422CBE45" w14:textId="77777777" w:rsidR="00B45729" w:rsidRPr="00B45729" w:rsidRDefault="00B45729" w:rsidP="00B45729">
            <w:pPr>
              <w:spacing w:after="0" w:line="240" w:lineRule="auto"/>
              <w:rPr>
                <w:rFonts w:eastAsia="Times New Roman" w:cstheme="minorHAnsi"/>
                <w:lang w:eastAsia="en-AU"/>
              </w:rPr>
            </w:pPr>
            <w:r w:rsidRPr="00B45729">
              <w:rPr>
                <w:rFonts w:eastAsia="Times New Roman" w:cstheme="minorHAnsi"/>
                <w:lang w:eastAsia="en-AU"/>
              </w:rPr>
              <w:t>Supervision of works</w:t>
            </w:r>
          </w:p>
        </w:tc>
        <w:tc>
          <w:tcPr>
            <w:tcW w:w="5387" w:type="dxa"/>
            <w:shd w:val="clear" w:color="auto" w:fill="F4F4F4"/>
            <w:vAlign w:val="center"/>
            <w:hideMark/>
          </w:tcPr>
          <w:p w14:paraId="498C255F" w14:textId="77777777" w:rsidR="00B45729" w:rsidRPr="00B45729" w:rsidRDefault="00B45729" w:rsidP="00B45729">
            <w:pPr>
              <w:spacing w:after="0" w:line="240" w:lineRule="auto"/>
              <w:rPr>
                <w:rFonts w:eastAsia="Times New Roman" w:cstheme="minorHAnsi"/>
                <w:lang w:eastAsia="en-AU"/>
              </w:rPr>
            </w:pPr>
            <w:r w:rsidRPr="00B45729">
              <w:rPr>
                <w:rFonts w:eastAsia="Times New Roman" w:cstheme="minorHAnsi"/>
                <w:lang w:eastAsia="en-AU"/>
              </w:rPr>
              <w:t>2.5% of the estimated cost of construction of the works (maximum fee)</w:t>
            </w:r>
          </w:p>
        </w:tc>
      </w:tr>
    </w:tbl>
    <w:p w14:paraId="78B55B6B" w14:textId="77777777" w:rsidR="00FA199A" w:rsidRDefault="00FA199A" w:rsidP="004255FC">
      <w:pPr>
        <w:spacing w:after="0"/>
      </w:pPr>
    </w:p>
    <w:sectPr w:rsidR="00FA199A" w:rsidSect="00B457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7617C" w14:textId="77777777" w:rsidR="001609F5" w:rsidRDefault="001609F5" w:rsidP="001609F5">
      <w:pPr>
        <w:spacing w:after="0" w:line="240" w:lineRule="auto"/>
      </w:pPr>
      <w:r>
        <w:separator/>
      </w:r>
    </w:p>
  </w:endnote>
  <w:endnote w:type="continuationSeparator" w:id="0">
    <w:p w14:paraId="35B16495" w14:textId="77777777" w:rsidR="001609F5" w:rsidRDefault="001609F5" w:rsidP="00160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E582F" w14:textId="77777777" w:rsidR="001609F5" w:rsidRDefault="001609F5" w:rsidP="001609F5">
      <w:pPr>
        <w:spacing w:after="0" w:line="240" w:lineRule="auto"/>
      </w:pPr>
      <w:r>
        <w:separator/>
      </w:r>
    </w:p>
  </w:footnote>
  <w:footnote w:type="continuationSeparator" w:id="0">
    <w:p w14:paraId="2F7E9D34" w14:textId="77777777" w:rsidR="001609F5" w:rsidRDefault="001609F5" w:rsidP="001609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47"/>
    <w:rsid w:val="00093ABF"/>
    <w:rsid w:val="000D4BA8"/>
    <w:rsid w:val="00114272"/>
    <w:rsid w:val="00151709"/>
    <w:rsid w:val="00152795"/>
    <w:rsid w:val="001609F5"/>
    <w:rsid w:val="00181C6E"/>
    <w:rsid w:val="00194A60"/>
    <w:rsid w:val="001E485D"/>
    <w:rsid w:val="001E4CA4"/>
    <w:rsid w:val="00200F1F"/>
    <w:rsid w:val="002951F4"/>
    <w:rsid w:val="00347781"/>
    <w:rsid w:val="003525F8"/>
    <w:rsid w:val="00364467"/>
    <w:rsid w:val="003C0195"/>
    <w:rsid w:val="003F5709"/>
    <w:rsid w:val="00420EE2"/>
    <w:rsid w:val="004255FC"/>
    <w:rsid w:val="00495147"/>
    <w:rsid w:val="004F538D"/>
    <w:rsid w:val="00526887"/>
    <w:rsid w:val="00534A11"/>
    <w:rsid w:val="00544C35"/>
    <w:rsid w:val="00581E8A"/>
    <w:rsid w:val="0068492B"/>
    <w:rsid w:val="006D143F"/>
    <w:rsid w:val="00715E6E"/>
    <w:rsid w:val="00727964"/>
    <w:rsid w:val="00770CE9"/>
    <w:rsid w:val="007A4290"/>
    <w:rsid w:val="007C5376"/>
    <w:rsid w:val="0086476B"/>
    <w:rsid w:val="00880A6E"/>
    <w:rsid w:val="008E760B"/>
    <w:rsid w:val="00910163"/>
    <w:rsid w:val="00930188"/>
    <w:rsid w:val="009C55ED"/>
    <w:rsid w:val="009C6724"/>
    <w:rsid w:val="009D69F3"/>
    <w:rsid w:val="00A9169D"/>
    <w:rsid w:val="00AC36F1"/>
    <w:rsid w:val="00B348F5"/>
    <w:rsid w:val="00B45729"/>
    <w:rsid w:val="00BE257D"/>
    <w:rsid w:val="00C337C5"/>
    <w:rsid w:val="00C44783"/>
    <w:rsid w:val="00C50506"/>
    <w:rsid w:val="00C52661"/>
    <w:rsid w:val="00D60183"/>
    <w:rsid w:val="00DD26DC"/>
    <w:rsid w:val="00DD421F"/>
    <w:rsid w:val="00E32D7F"/>
    <w:rsid w:val="00E630B8"/>
    <w:rsid w:val="00E80EA3"/>
    <w:rsid w:val="00E95544"/>
    <w:rsid w:val="00FA0E11"/>
    <w:rsid w:val="00FA199A"/>
    <w:rsid w:val="00FD72A4"/>
    <w:rsid w:val="00FD7E75"/>
    <w:rsid w:val="00FE3262"/>
    <w:rsid w:val="00FE47C8"/>
    <w:rsid w:val="00FF0B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AA68"/>
  <w15:chartTrackingRefBased/>
  <w15:docId w15:val="{BA7CE475-3FCF-4CA1-8E8A-21AFF87E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147"/>
    <w:rPr>
      <w:color w:val="0563C1" w:themeColor="hyperlink"/>
      <w:u w:val="single"/>
    </w:rPr>
  </w:style>
  <w:style w:type="character" w:styleId="UnresolvedMention">
    <w:name w:val="Unresolved Mention"/>
    <w:basedOn w:val="DefaultParagraphFont"/>
    <w:uiPriority w:val="99"/>
    <w:semiHidden/>
    <w:unhideWhenUsed/>
    <w:rsid w:val="00495147"/>
    <w:rPr>
      <w:color w:val="605E5C"/>
      <w:shd w:val="clear" w:color="auto" w:fill="E1DFDD"/>
    </w:rPr>
  </w:style>
  <w:style w:type="character" w:styleId="Strong">
    <w:name w:val="Strong"/>
    <w:basedOn w:val="DefaultParagraphFont"/>
    <w:uiPriority w:val="22"/>
    <w:qFormat/>
    <w:rsid w:val="00D60183"/>
    <w:rPr>
      <w:b/>
      <w:bCs/>
    </w:rPr>
  </w:style>
  <w:style w:type="paragraph" w:styleId="ListParagraph">
    <w:name w:val="List Paragraph"/>
    <w:basedOn w:val="Normal"/>
    <w:uiPriority w:val="34"/>
    <w:qFormat/>
    <w:rsid w:val="001609F5"/>
    <w:pPr>
      <w:ind w:left="720"/>
      <w:contextualSpacing/>
    </w:pPr>
  </w:style>
  <w:style w:type="paragraph" w:styleId="Header">
    <w:name w:val="header"/>
    <w:basedOn w:val="Normal"/>
    <w:link w:val="HeaderChar"/>
    <w:uiPriority w:val="99"/>
    <w:unhideWhenUsed/>
    <w:rsid w:val="00160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9F5"/>
  </w:style>
  <w:style w:type="paragraph" w:styleId="Footer">
    <w:name w:val="footer"/>
    <w:basedOn w:val="Normal"/>
    <w:link w:val="FooterChar"/>
    <w:uiPriority w:val="99"/>
    <w:unhideWhenUsed/>
    <w:rsid w:val="00160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3860">
      <w:bodyDiv w:val="1"/>
      <w:marLeft w:val="0"/>
      <w:marRight w:val="0"/>
      <w:marTop w:val="0"/>
      <w:marBottom w:val="0"/>
      <w:divBdr>
        <w:top w:val="none" w:sz="0" w:space="0" w:color="auto"/>
        <w:left w:val="none" w:sz="0" w:space="0" w:color="auto"/>
        <w:bottom w:val="none" w:sz="0" w:space="0" w:color="auto"/>
        <w:right w:val="none" w:sz="0" w:space="0" w:color="auto"/>
      </w:divBdr>
    </w:div>
    <w:div w:id="145977308">
      <w:bodyDiv w:val="1"/>
      <w:marLeft w:val="0"/>
      <w:marRight w:val="0"/>
      <w:marTop w:val="0"/>
      <w:marBottom w:val="0"/>
      <w:divBdr>
        <w:top w:val="none" w:sz="0" w:space="0" w:color="auto"/>
        <w:left w:val="none" w:sz="0" w:space="0" w:color="auto"/>
        <w:bottom w:val="none" w:sz="0" w:space="0" w:color="auto"/>
        <w:right w:val="none" w:sz="0" w:space="0" w:color="auto"/>
      </w:divBdr>
      <w:divsChild>
        <w:div w:id="1317762960">
          <w:marLeft w:val="0"/>
          <w:marRight w:val="0"/>
          <w:marTop w:val="0"/>
          <w:marBottom w:val="0"/>
          <w:divBdr>
            <w:top w:val="none" w:sz="0" w:space="0" w:color="auto"/>
            <w:left w:val="none" w:sz="0" w:space="0" w:color="auto"/>
            <w:bottom w:val="none" w:sz="0" w:space="0" w:color="auto"/>
            <w:right w:val="none" w:sz="0" w:space="0" w:color="auto"/>
          </w:divBdr>
          <w:divsChild>
            <w:div w:id="1222474049">
              <w:marLeft w:val="0"/>
              <w:marRight w:val="0"/>
              <w:marTop w:val="0"/>
              <w:marBottom w:val="0"/>
              <w:divBdr>
                <w:top w:val="none" w:sz="0" w:space="0" w:color="auto"/>
                <w:left w:val="none" w:sz="0" w:space="0" w:color="auto"/>
                <w:bottom w:val="none" w:sz="0" w:space="0" w:color="auto"/>
                <w:right w:val="none" w:sz="0" w:space="0" w:color="auto"/>
              </w:divBdr>
              <w:divsChild>
                <w:div w:id="9308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0888">
          <w:marLeft w:val="0"/>
          <w:marRight w:val="0"/>
          <w:marTop w:val="0"/>
          <w:marBottom w:val="0"/>
          <w:divBdr>
            <w:top w:val="none" w:sz="0" w:space="0" w:color="auto"/>
            <w:left w:val="none" w:sz="0" w:space="0" w:color="auto"/>
            <w:bottom w:val="none" w:sz="0" w:space="0" w:color="auto"/>
            <w:right w:val="none" w:sz="0" w:space="0" w:color="auto"/>
          </w:divBdr>
          <w:divsChild>
            <w:div w:id="483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1099">
      <w:bodyDiv w:val="1"/>
      <w:marLeft w:val="0"/>
      <w:marRight w:val="0"/>
      <w:marTop w:val="0"/>
      <w:marBottom w:val="0"/>
      <w:divBdr>
        <w:top w:val="none" w:sz="0" w:space="0" w:color="auto"/>
        <w:left w:val="none" w:sz="0" w:space="0" w:color="auto"/>
        <w:bottom w:val="none" w:sz="0" w:space="0" w:color="auto"/>
        <w:right w:val="none" w:sz="0" w:space="0" w:color="auto"/>
      </w:divBdr>
      <w:divsChild>
        <w:div w:id="1455102455">
          <w:marLeft w:val="0"/>
          <w:marRight w:val="0"/>
          <w:marTop w:val="0"/>
          <w:marBottom w:val="0"/>
          <w:divBdr>
            <w:top w:val="none" w:sz="0" w:space="0" w:color="auto"/>
            <w:left w:val="none" w:sz="0" w:space="0" w:color="auto"/>
            <w:bottom w:val="none" w:sz="0" w:space="0" w:color="auto"/>
            <w:right w:val="none" w:sz="0" w:space="0" w:color="auto"/>
          </w:divBdr>
        </w:div>
      </w:divsChild>
    </w:div>
    <w:div w:id="966131833">
      <w:bodyDiv w:val="1"/>
      <w:marLeft w:val="0"/>
      <w:marRight w:val="0"/>
      <w:marTop w:val="0"/>
      <w:marBottom w:val="0"/>
      <w:divBdr>
        <w:top w:val="none" w:sz="0" w:space="0" w:color="auto"/>
        <w:left w:val="none" w:sz="0" w:space="0" w:color="auto"/>
        <w:bottom w:val="none" w:sz="0" w:space="0" w:color="auto"/>
        <w:right w:val="none" w:sz="0" w:space="0" w:color="auto"/>
      </w:divBdr>
    </w:div>
    <w:div w:id="966469370">
      <w:bodyDiv w:val="1"/>
      <w:marLeft w:val="0"/>
      <w:marRight w:val="0"/>
      <w:marTop w:val="0"/>
      <w:marBottom w:val="0"/>
      <w:divBdr>
        <w:top w:val="none" w:sz="0" w:space="0" w:color="auto"/>
        <w:left w:val="none" w:sz="0" w:space="0" w:color="auto"/>
        <w:bottom w:val="none" w:sz="0" w:space="0" w:color="auto"/>
        <w:right w:val="none" w:sz="0" w:space="0" w:color="auto"/>
      </w:divBdr>
      <w:divsChild>
        <w:div w:id="220866630">
          <w:marLeft w:val="0"/>
          <w:marRight w:val="0"/>
          <w:marTop w:val="0"/>
          <w:marBottom w:val="0"/>
          <w:divBdr>
            <w:top w:val="none" w:sz="0" w:space="0" w:color="auto"/>
            <w:left w:val="none" w:sz="0" w:space="0" w:color="auto"/>
            <w:bottom w:val="none" w:sz="0" w:space="0" w:color="auto"/>
            <w:right w:val="none" w:sz="0" w:space="0" w:color="auto"/>
          </w:divBdr>
          <w:divsChild>
            <w:div w:id="78869991">
              <w:marLeft w:val="0"/>
              <w:marRight w:val="0"/>
              <w:marTop w:val="0"/>
              <w:marBottom w:val="0"/>
              <w:divBdr>
                <w:top w:val="none" w:sz="0" w:space="0" w:color="auto"/>
                <w:left w:val="none" w:sz="0" w:space="0" w:color="auto"/>
                <w:bottom w:val="none" w:sz="0" w:space="0" w:color="auto"/>
                <w:right w:val="none" w:sz="0" w:space="0" w:color="auto"/>
              </w:divBdr>
            </w:div>
            <w:div w:id="943419704">
              <w:marLeft w:val="0"/>
              <w:marRight w:val="0"/>
              <w:marTop w:val="0"/>
              <w:marBottom w:val="0"/>
              <w:divBdr>
                <w:top w:val="none" w:sz="0" w:space="0" w:color="auto"/>
                <w:left w:val="none" w:sz="0" w:space="0" w:color="auto"/>
                <w:bottom w:val="none" w:sz="0" w:space="0" w:color="auto"/>
                <w:right w:val="none" w:sz="0" w:space="0" w:color="auto"/>
              </w:divBdr>
              <w:divsChild>
                <w:div w:id="18109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2824">
          <w:marLeft w:val="0"/>
          <w:marRight w:val="0"/>
          <w:marTop w:val="0"/>
          <w:marBottom w:val="0"/>
          <w:divBdr>
            <w:top w:val="none" w:sz="0" w:space="0" w:color="auto"/>
            <w:left w:val="none" w:sz="0" w:space="0" w:color="auto"/>
            <w:bottom w:val="none" w:sz="0" w:space="0" w:color="auto"/>
            <w:right w:val="none" w:sz="0" w:space="0" w:color="auto"/>
          </w:divBdr>
          <w:divsChild>
            <w:div w:id="505483798">
              <w:marLeft w:val="0"/>
              <w:marRight w:val="0"/>
              <w:marTop w:val="0"/>
              <w:marBottom w:val="0"/>
              <w:divBdr>
                <w:top w:val="none" w:sz="0" w:space="0" w:color="auto"/>
                <w:left w:val="none" w:sz="0" w:space="0" w:color="auto"/>
                <w:bottom w:val="none" w:sz="0" w:space="0" w:color="auto"/>
                <w:right w:val="none" w:sz="0" w:space="0" w:color="auto"/>
              </w:divBdr>
            </w:div>
            <w:div w:id="2115126200">
              <w:marLeft w:val="0"/>
              <w:marRight w:val="0"/>
              <w:marTop w:val="0"/>
              <w:marBottom w:val="0"/>
              <w:divBdr>
                <w:top w:val="none" w:sz="0" w:space="0" w:color="auto"/>
                <w:left w:val="none" w:sz="0" w:space="0" w:color="auto"/>
                <w:bottom w:val="none" w:sz="0" w:space="0" w:color="auto"/>
                <w:right w:val="none" w:sz="0" w:space="0" w:color="auto"/>
              </w:divBdr>
              <w:divsChild>
                <w:div w:id="583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7600">
          <w:marLeft w:val="0"/>
          <w:marRight w:val="0"/>
          <w:marTop w:val="0"/>
          <w:marBottom w:val="0"/>
          <w:divBdr>
            <w:top w:val="none" w:sz="0" w:space="0" w:color="auto"/>
            <w:left w:val="none" w:sz="0" w:space="0" w:color="auto"/>
            <w:bottom w:val="none" w:sz="0" w:space="0" w:color="auto"/>
            <w:right w:val="none" w:sz="0" w:space="0" w:color="auto"/>
          </w:divBdr>
          <w:divsChild>
            <w:div w:id="7362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7063">
      <w:bodyDiv w:val="1"/>
      <w:marLeft w:val="0"/>
      <w:marRight w:val="0"/>
      <w:marTop w:val="0"/>
      <w:marBottom w:val="0"/>
      <w:divBdr>
        <w:top w:val="none" w:sz="0" w:space="0" w:color="auto"/>
        <w:left w:val="none" w:sz="0" w:space="0" w:color="auto"/>
        <w:bottom w:val="none" w:sz="0" w:space="0" w:color="auto"/>
        <w:right w:val="none" w:sz="0" w:space="0" w:color="auto"/>
      </w:divBdr>
      <w:divsChild>
        <w:div w:id="360712187">
          <w:marLeft w:val="0"/>
          <w:marRight w:val="0"/>
          <w:marTop w:val="0"/>
          <w:marBottom w:val="0"/>
          <w:divBdr>
            <w:top w:val="none" w:sz="0" w:space="0" w:color="auto"/>
            <w:left w:val="none" w:sz="0" w:space="0" w:color="auto"/>
            <w:bottom w:val="none" w:sz="0" w:space="0" w:color="auto"/>
            <w:right w:val="none" w:sz="0" w:space="0" w:color="auto"/>
          </w:divBdr>
        </w:div>
      </w:divsChild>
    </w:div>
    <w:div w:id="1123886183">
      <w:bodyDiv w:val="1"/>
      <w:marLeft w:val="0"/>
      <w:marRight w:val="0"/>
      <w:marTop w:val="0"/>
      <w:marBottom w:val="0"/>
      <w:divBdr>
        <w:top w:val="none" w:sz="0" w:space="0" w:color="auto"/>
        <w:left w:val="none" w:sz="0" w:space="0" w:color="auto"/>
        <w:bottom w:val="none" w:sz="0" w:space="0" w:color="auto"/>
        <w:right w:val="none" w:sz="0" w:space="0" w:color="auto"/>
      </w:divBdr>
      <w:divsChild>
        <w:div w:id="138963763">
          <w:marLeft w:val="0"/>
          <w:marRight w:val="0"/>
          <w:marTop w:val="0"/>
          <w:marBottom w:val="0"/>
          <w:divBdr>
            <w:top w:val="none" w:sz="0" w:space="0" w:color="auto"/>
            <w:left w:val="none" w:sz="0" w:space="0" w:color="auto"/>
            <w:bottom w:val="none" w:sz="0" w:space="0" w:color="auto"/>
            <w:right w:val="none" w:sz="0" w:space="0" w:color="auto"/>
          </w:divBdr>
          <w:divsChild>
            <w:div w:id="1843661715">
              <w:marLeft w:val="0"/>
              <w:marRight w:val="0"/>
              <w:marTop w:val="0"/>
              <w:marBottom w:val="0"/>
              <w:divBdr>
                <w:top w:val="none" w:sz="0" w:space="0" w:color="auto"/>
                <w:left w:val="none" w:sz="0" w:space="0" w:color="auto"/>
                <w:bottom w:val="none" w:sz="0" w:space="0" w:color="auto"/>
                <w:right w:val="none" w:sz="0" w:space="0" w:color="auto"/>
              </w:divBdr>
              <w:divsChild>
                <w:div w:id="1350062726">
                  <w:marLeft w:val="0"/>
                  <w:marRight w:val="0"/>
                  <w:marTop w:val="0"/>
                  <w:marBottom w:val="0"/>
                  <w:divBdr>
                    <w:top w:val="none" w:sz="0" w:space="0" w:color="auto"/>
                    <w:left w:val="none" w:sz="0" w:space="0" w:color="auto"/>
                    <w:bottom w:val="none" w:sz="0" w:space="0" w:color="auto"/>
                    <w:right w:val="none" w:sz="0" w:space="0" w:color="auto"/>
                  </w:divBdr>
                  <w:divsChild>
                    <w:div w:id="2054840025">
                      <w:marLeft w:val="0"/>
                      <w:marRight w:val="0"/>
                      <w:marTop w:val="0"/>
                      <w:marBottom w:val="0"/>
                      <w:divBdr>
                        <w:top w:val="none" w:sz="0" w:space="0" w:color="auto"/>
                        <w:left w:val="none" w:sz="0" w:space="0" w:color="auto"/>
                        <w:bottom w:val="none" w:sz="0" w:space="0" w:color="auto"/>
                        <w:right w:val="none" w:sz="0" w:space="0" w:color="auto"/>
                      </w:divBdr>
                      <w:divsChild>
                        <w:div w:id="65223013">
                          <w:marLeft w:val="0"/>
                          <w:marRight w:val="0"/>
                          <w:marTop w:val="0"/>
                          <w:marBottom w:val="0"/>
                          <w:divBdr>
                            <w:top w:val="none" w:sz="0" w:space="0" w:color="auto"/>
                            <w:left w:val="none" w:sz="0" w:space="0" w:color="auto"/>
                            <w:bottom w:val="none" w:sz="0" w:space="0" w:color="auto"/>
                            <w:right w:val="none" w:sz="0" w:space="0" w:color="auto"/>
                          </w:divBdr>
                          <w:divsChild>
                            <w:div w:id="1559896393">
                              <w:marLeft w:val="0"/>
                              <w:marRight w:val="0"/>
                              <w:marTop w:val="0"/>
                              <w:marBottom w:val="0"/>
                              <w:divBdr>
                                <w:top w:val="none" w:sz="0" w:space="0" w:color="auto"/>
                                <w:left w:val="none" w:sz="0" w:space="0" w:color="auto"/>
                                <w:bottom w:val="none" w:sz="0" w:space="0" w:color="auto"/>
                                <w:right w:val="none" w:sz="0" w:space="0" w:color="auto"/>
                              </w:divBdr>
                              <w:divsChild>
                                <w:div w:id="11208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488745">
          <w:marLeft w:val="0"/>
          <w:marRight w:val="0"/>
          <w:marTop w:val="0"/>
          <w:marBottom w:val="0"/>
          <w:divBdr>
            <w:top w:val="none" w:sz="0" w:space="0" w:color="auto"/>
            <w:left w:val="none" w:sz="0" w:space="0" w:color="auto"/>
            <w:bottom w:val="none" w:sz="0" w:space="0" w:color="auto"/>
            <w:right w:val="none" w:sz="0" w:space="0" w:color="auto"/>
          </w:divBdr>
        </w:div>
      </w:divsChild>
    </w:div>
    <w:div w:id="1236621114">
      <w:bodyDiv w:val="1"/>
      <w:marLeft w:val="0"/>
      <w:marRight w:val="0"/>
      <w:marTop w:val="0"/>
      <w:marBottom w:val="0"/>
      <w:divBdr>
        <w:top w:val="none" w:sz="0" w:space="0" w:color="auto"/>
        <w:left w:val="none" w:sz="0" w:space="0" w:color="auto"/>
        <w:bottom w:val="none" w:sz="0" w:space="0" w:color="auto"/>
        <w:right w:val="none" w:sz="0" w:space="0" w:color="auto"/>
      </w:divBdr>
    </w:div>
    <w:div w:id="1244412865">
      <w:bodyDiv w:val="1"/>
      <w:marLeft w:val="0"/>
      <w:marRight w:val="0"/>
      <w:marTop w:val="0"/>
      <w:marBottom w:val="0"/>
      <w:divBdr>
        <w:top w:val="none" w:sz="0" w:space="0" w:color="auto"/>
        <w:left w:val="none" w:sz="0" w:space="0" w:color="auto"/>
        <w:bottom w:val="none" w:sz="0" w:space="0" w:color="auto"/>
        <w:right w:val="none" w:sz="0" w:space="0" w:color="auto"/>
      </w:divBdr>
      <w:divsChild>
        <w:div w:id="1844396975">
          <w:marLeft w:val="0"/>
          <w:marRight w:val="0"/>
          <w:marTop w:val="0"/>
          <w:marBottom w:val="0"/>
          <w:divBdr>
            <w:top w:val="none" w:sz="0" w:space="0" w:color="auto"/>
            <w:left w:val="none" w:sz="0" w:space="0" w:color="auto"/>
            <w:bottom w:val="none" w:sz="0" w:space="0" w:color="auto"/>
            <w:right w:val="none" w:sz="0" w:space="0" w:color="auto"/>
          </w:divBdr>
          <w:divsChild>
            <w:div w:id="106436759">
              <w:marLeft w:val="0"/>
              <w:marRight w:val="0"/>
              <w:marTop w:val="0"/>
              <w:marBottom w:val="0"/>
              <w:divBdr>
                <w:top w:val="none" w:sz="0" w:space="0" w:color="auto"/>
                <w:left w:val="none" w:sz="0" w:space="0" w:color="auto"/>
                <w:bottom w:val="none" w:sz="0" w:space="0" w:color="auto"/>
                <w:right w:val="none" w:sz="0" w:space="0" w:color="auto"/>
              </w:divBdr>
              <w:divsChild>
                <w:div w:id="1069499120">
                  <w:marLeft w:val="0"/>
                  <w:marRight w:val="0"/>
                  <w:marTop w:val="0"/>
                  <w:marBottom w:val="0"/>
                  <w:divBdr>
                    <w:top w:val="none" w:sz="0" w:space="0" w:color="auto"/>
                    <w:left w:val="none" w:sz="0" w:space="0" w:color="auto"/>
                    <w:bottom w:val="none" w:sz="0" w:space="0" w:color="auto"/>
                    <w:right w:val="none" w:sz="0" w:space="0" w:color="auto"/>
                  </w:divBdr>
                  <w:divsChild>
                    <w:div w:id="135765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564136">
          <w:marLeft w:val="0"/>
          <w:marRight w:val="0"/>
          <w:marTop w:val="0"/>
          <w:marBottom w:val="0"/>
          <w:divBdr>
            <w:top w:val="none" w:sz="0" w:space="0" w:color="auto"/>
            <w:left w:val="none" w:sz="0" w:space="0" w:color="auto"/>
            <w:bottom w:val="none" w:sz="0" w:space="0" w:color="auto"/>
            <w:right w:val="none" w:sz="0" w:space="0" w:color="auto"/>
          </w:divBdr>
        </w:div>
      </w:divsChild>
    </w:div>
    <w:div w:id="1876430757">
      <w:bodyDiv w:val="1"/>
      <w:marLeft w:val="0"/>
      <w:marRight w:val="0"/>
      <w:marTop w:val="0"/>
      <w:marBottom w:val="0"/>
      <w:divBdr>
        <w:top w:val="none" w:sz="0" w:space="0" w:color="auto"/>
        <w:left w:val="none" w:sz="0" w:space="0" w:color="auto"/>
        <w:bottom w:val="none" w:sz="0" w:space="0" w:color="auto"/>
        <w:right w:val="none" w:sz="0" w:space="0" w:color="auto"/>
      </w:divBdr>
      <w:divsChild>
        <w:div w:id="1128932621">
          <w:marLeft w:val="0"/>
          <w:marRight w:val="0"/>
          <w:marTop w:val="0"/>
          <w:marBottom w:val="0"/>
          <w:divBdr>
            <w:top w:val="none" w:sz="0" w:space="0" w:color="auto"/>
            <w:left w:val="none" w:sz="0" w:space="0" w:color="auto"/>
            <w:bottom w:val="none" w:sz="0" w:space="0" w:color="auto"/>
            <w:right w:val="none" w:sz="0" w:space="0" w:color="auto"/>
          </w:divBdr>
          <w:divsChild>
            <w:div w:id="557743220">
              <w:marLeft w:val="0"/>
              <w:marRight w:val="0"/>
              <w:marTop w:val="0"/>
              <w:marBottom w:val="0"/>
              <w:divBdr>
                <w:top w:val="none" w:sz="0" w:space="0" w:color="auto"/>
                <w:left w:val="none" w:sz="0" w:space="0" w:color="auto"/>
                <w:bottom w:val="none" w:sz="0" w:space="0" w:color="auto"/>
                <w:right w:val="none" w:sz="0" w:space="0" w:color="auto"/>
              </w:divBdr>
            </w:div>
            <w:div w:id="793987486">
              <w:marLeft w:val="0"/>
              <w:marRight w:val="0"/>
              <w:marTop w:val="0"/>
              <w:marBottom w:val="0"/>
              <w:divBdr>
                <w:top w:val="none" w:sz="0" w:space="0" w:color="auto"/>
                <w:left w:val="none" w:sz="0" w:space="0" w:color="auto"/>
                <w:bottom w:val="none" w:sz="0" w:space="0" w:color="auto"/>
                <w:right w:val="none" w:sz="0" w:space="0" w:color="auto"/>
              </w:divBdr>
              <w:divsChild>
                <w:div w:id="679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4250">
          <w:marLeft w:val="0"/>
          <w:marRight w:val="0"/>
          <w:marTop w:val="0"/>
          <w:marBottom w:val="0"/>
          <w:divBdr>
            <w:top w:val="none" w:sz="0" w:space="0" w:color="auto"/>
            <w:left w:val="none" w:sz="0" w:space="0" w:color="auto"/>
            <w:bottom w:val="none" w:sz="0" w:space="0" w:color="auto"/>
            <w:right w:val="none" w:sz="0" w:space="0" w:color="auto"/>
          </w:divBdr>
          <w:divsChild>
            <w:div w:id="83459090">
              <w:marLeft w:val="0"/>
              <w:marRight w:val="0"/>
              <w:marTop w:val="0"/>
              <w:marBottom w:val="0"/>
              <w:divBdr>
                <w:top w:val="none" w:sz="0" w:space="0" w:color="auto"/>
                <w:left w:val="none" w:sz="0" w:space="0" w:color="auto"/>
                <w:bottom w:val="none" w:sz="0" w:space="0" w:color="auto"/>
                <w:right w:val="none" w:sz="0" w:space="0" w:color="auto"/>
              </w:divBdr>
            </w:div>
            <w:div w:id="864443325">
              <w:marLeft w:val="0"/>
              <w:marRight w:val="0"/>
              <w:marTop w:val="0"/>
              <w:marBottom w:val="0"/>
              <w:divBdr>
                <w:top w:val="none" w:sz="0" w:space="0" w:color="auto"/>
                <w:left w:val="none" w:sz="0" w:space="0" w:color="auto"/>
                <w:bottom w:val="none" w:sz="0" w:space="0" w:color="auto"/>
                <w:right w:val="none" w:sz="0" w:space="0" w:color="auto"/>
              </w:divBdr>
              <w:divsChild>
                <w:div w:id="14227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249104">
      <w:bodyDiv w:val="1"/>
      <w:marLeft w:val="0"/>
      <w:marRight w:val="0"/>
      <w:marTop w:val="0"/>
      <w:marBottom w:val="0"/>
      <w:divBdr>
        <w:top w:val="none" w:sz="0" w:space="0" w:color="auto"/>
        <w:left w:val="none" w:sz="0" w:space="0" w:color="auto"/>
        <w:bottom w:val="none" w:sz="0" w:space="0" w:color="auto"/>
        <w:right w:val="none" w:sz="0" w:space="0" w:color="auto"/>
      </w:divBdr>
      <w:divsChild>
        <w:div w:id="232130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C294D-F3D8-4F77-999C-8A5E9526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Lovell</dc:creator>
  <cp:keywords/>
  <dc:description/>
  <cp:lastModifiedBy>Mark Lovell</cp:lastModifiedBy>
  <cp:revision>2</cp:revision>
  <cp:lastPrinted>2019-07-01T06:20:00Z</cp:lastPrinted>
  <dcterms:created xsi:type="dcterms:W3CDTF">2022-06-30T09:40:00Z</dcterms:created>
  <dcterms:modified xsi:type="dcterms:W3CDTF">2022-06-30T09:40:00Z</dcterms:modified>
</cp:coreProperties>
</file>