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753" w:rsidRDefault="00021753" w:rsidP="00E97A6E">
      <w:pPr>
        <w:spacing w:after="0" w:line="240" w:lineRule="auto"/>
        <w:jc w:val="both"/>
      </w:pPr>
    </w:p>
    <w:p w:rsidR="00F6438A" w:rsidRDefault="00F6438A" w:rsidP="00E97A6E">
      <w:pPr>
        <w:spacing w:after="0" w:line="240" w:lineRule="auto"/>
        <w:jc w:val="both"/>
      </w:pPr>
    </w:p>
    <w:p w:rsidR="00F6438A" w:rsidRDefault="00F6438A" w:rsidP="00E97A6E">
      <w:pPr>
        <w:spacing w:after="0" w:line="240" w:lineRule="auto"/>
        <w:jc w:val="both"/>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4621"/>
      </w:tblGrid>
      <w:tr w:rsidR="00F6438A" w:rsidRPr="005C6720" w:rsidTr="00F6438A">
        <w:tc>
          <w:tcPr>
            <w:tcW w:w="1951" w:type="dxa"/>
          </w:tcPr>
          <w:p w:rsidR="00F6438A" w:rsidRPr="005C6720" w:rsidRDefault="00F6438A" w:rsidP="00E97A6E">
            <w:pPr>
              <w:jc w:val="both"/>
              <w:rPr>
                <w:rFonts w:asciiTheme="minorHAnsi" w:hAnsiTheme="minorHAnsi"/>
                <w:b/>
              </w:rPr>
            </w:pPr>
            <w:r w:rsidRPr="005C6720">
              <w:rPr>
                <w:rFonts w:asciiTheme="minorHAnsi" w:hAnsiTheme="minorHAnsi"/>
                <w:b/>
              </w:rPr>
              <w:t>Policy Type:</w:t>
            </w:r>
          </w:p>
        </w:tc>
        <w:tc>
          <w:tcPr>
            <w:tcW w:w="4621" w:type="dxa"/>
          </w:tcPr>
          <w:p w:rsidR="00F6438A" w:rsidRPr="005C6720" w:rsidRDefault="006D0051" w:rsidP="00E97A6E">
            <w:pPr>
              <w:jc w:val="both"/>
              <w:rPr>
                <w:rFonts w:asciiTheme="minorHAnsi" w:hAnsiTheme="minorHAnsi"/>
              </w:rPr>
            </w:pPr>
            <w:r w:rsidRPr="005C6720">
              <w:rPr>
                <w:rFonts w:asciiTheme="minorHAnsi" w:hAnsiTheme="minorHAnsi"/>
              </w:rPr>
              <w:t>COUNCIL</w:t>
            </w:r>
          </w:p>
        </w:tc>
      </w:tr>
      <w:tr w:rsidR="00F6438A" w:rsidRPr="005C6720" w:rsidTr="00F6438A">
        <w:tc>
          <w:tcPr>
            <w:tcW w:w="1951" w:type="dxa"/>
          </w:tcPr>
          <w:p w:rsidR="00F6438A" w:rsidRPr="005C6720" w:rsidRDefault="00F6438A" w:rsidP="00E97A6E">
            <w:pPr>
              <w:jc w:val="both"/>
              <w:rPr>
                <w:rFonts w:asciiTheme="minorHAnsi" w:hAnsiTheme="minorHAnsi"/>
                <w:b/>
              </w:rPr>
            </w:pPr>
            <w:r w:rsidRPr="005C6720">
              <w:rPr>
                <w:rFonts w:asciiTheme="minorHAnsi" w:hAnsiTheme="minorHAnsi"/>
                <w:b/>
              </w:rPr>
              <w:t>Version:</w:t>
            </w:r>
          </w:p>
        </w:tc>
        <w:tc>
          <w:tcPr>
            <w:tcW w:w="4621" w:type="dxa"/>
          </w:tcPr>
          <w:p w:rsidR="00F6438A" w:rsidRPr="005C6720" w:rsidRDefault="000E6441" w:rsidP="00E97A6E">
            <w:pPr>
              <w:jc w:val="both"/>
              <w:rPr>
                <w:rFonts w:asciiTheme="minorHAnsi" w:hAnsiTheme="minorHAnsi"/>
              </w:rPr>
            </w:pPr>
            <w:r>
              <w:rPr>
                <w:rFonts w:ascii="Calibri" w:hAnsi="Calibri"/>
              </w:rPr>
              <w:t>00</w:t>
            </w:r>
            <w:r w:rsidR="00B246EE">
              <w:rPr>
                <w:rFonts w:ascii="Calibri" w:hAnsi="Calibri"/>
              </w:rPr>
              <w:t>5</w:t>
            </w:r>
            <w:bookmarkStart w:id="0" w:name="_GoBack"/>
            <w:bookmarkEnd w:id="0"/>
          </w:p>
        </w:tc>
      </w:tr>
      <w:tr w:rsidR="00C03A36" w:rsidRPr="005C6720" w:rsidTr="00F6438A">
        <w:tc>
          <w:tcPr>
            <w:tcW w:w="1951" w:type="dxa"/>
          </w:tcPr>
          <w:p w:rsidR="00C03A36" w:rsidRPr="005C6720" w:rsidRDefault="00C03A36" w:rsidP="00C03A36">
            <w:pPr>
              <w:jc w:val="both"/>
              <w:rPr>
                <w:rFonts w:asciiTheme="minorHAnsi" w:hAnsiTheme="minorHAnsi"/>
                <w:b/>
              </w:rPr>
            </w:pPr>
            <w:r w:rsidRPr="005C6720">
              <w:rPr>
                <w:rFonts w:asciiTheme="minorHAnsi" w:hAnsiTheme="minorHAnsi"/>
                <w:b/>
              </w:rPr>
              <w:t>Date Adopted:</w:t>
            </w:r>
          </w:p>
        </w:tc>
        <w:tc>
          <w:tcPr>
            <w:tcW w:w="4621" w:type="dxa"/>
          </w:tcPr>
          <w:p w:rsidR="00C03A36" w:rsidRPr="005C6720" w:rsidRDefault="00185BA2" w:rsidP="00C03A36">
            <w:pPr>
              <w:jc w:val="both"/>
              <w:rPr>
                <w:rFonts w:asciiTheme="minorHAnsi" w:hAnsiTheme="minorHAnsi"/>
              </w:rPr>
            </w:pPr>
            <w:r>
              <w:rPr>
                <w:rFonts w:asciiTheme="minorHAnsi" w:hAnsiTheme="minorHAnsi"/>
              </w:rPr>
              <w:t>6 February 2019</w:t>
            </w:r>
          </w:p>
        </w:tc>
      </w:tr>
      <w:tr w:rsidR="00C03A36" w:rsidRPr="005C6720" w:rsidTr="00F6438A">
        <w:tc>
          <w:tcPr>
            <w:tcW w:w="1951" w:type="dxa"/>
          </w:tcPr>
          <w:p w:rsidR="00C03A36" w:rsidRPr="005C6720" w:rsidRDefault="00C03A36" w:rsidP="00C03A36">
            <w:pPr>
              <w:jc w:val="both"/>
              <w:rPr>
                <w:rFonts w:asciiTheme="minorHAnsi" w:hAnsiTheme="minorHAnsi"/>
                <w:b/>
              </w:rPr>
            </w:pPr>
            <w:r w:rsidRPr="005C6720">
              <w:rPr>
                <w:rFonts w:asciiTheme="minorHAnsi" w:hAnsiTheme="minorHAnsi"/>
                <w:b/>
              </w:rPr>
              <w:t>Service Unit</w:t>
            </w:r>
          </w:p>
        </w:tc>
        <w:tc>
          <w:tcPr>
            <w:tcW w:w="4621" w:type="dxa"/>
          </w:tcPr>
          <w:p w:rsidR="00C03A36" w:rsidRPr="005C6720" w:rsidRDefault="00BB4307" w:rsidP="00C03A36">
            <w:pPr>
              <w:jc w:val="both"/>
              <w:rPr>
                <w:rFonts w:asciiTheme="minorHAnsi" w:hAnsiTheme="minorHAnsi"/>
              </w:rPr>
            </w:pPr>
            <w:r w:rsidRPr="005C6720">
              <w:rPr>
                <w:rFonts w:ascii="Calibri" w:hAnsi="Calibri"/>
              </w:rPr>
              <w:t>Revenue Services and Procurement</w:t>
            </w:r>
          </w:p>
        </w:tc>
      </w:tr>
      <w:tr w:rsidR="00C03A36" w:rsidRPr="005C6720" w:rsidTr="00F6438A">
        <w:tc>
          <w:tcPr>
            <w:tcW w:w="1951" w:type="dxa"/>
          </w:tcPr>
          <w:p w:rsidR="00C03A36" w:rsidRPr="005C6720" w:rsidRDefault="00C03A36" w:rsidP="00C03A36">
            <w:pPr>
              <w:jc w:val="both"/>
              <w:rPr>
                <w:rFonts w:asciiTheme="minorHAnsi" w:hAnsiTheme="minorHAnsi"/>
                <w:b/>
              </w:rPr>
            </w:pPr>
            <w:r w:rsidRPr="005C6720">
              <w:rPr>
                <w:rFonts w:asciiTheme="minorHAnsi" w:hAnsiTheme="minorHAnsi"/>
                <w:b/>
              </w:rPr>
              <w:t>Directorate:</w:t>
            </w:r>
          </w:p>
        </w:tc>
        <w:tc>
          <w:tcPr>
            <w:tcW w:w="4621" w:type="dxa"/>
          </w:tcPr>
          <w:p w:rsidR="00C03A36" w:rsidRPr="005C6720" w:rsidRDefault="00BB4307" w:rsidP="00C03A36">
            <w:pPr>
              <w:jc w:val="both"/>
              <w:rPr>
                <w:rFonts w:asciiTheme="minorHAnsi" w:hAnsiTheme="minorHAnsi"/>
              </w:rPr>
            </w:pPr>
            <w:r w:rsidRPr="005C6720">
              <w:rPr>
                <w:rFonts w:ascii="Calibri" w:hAnsi="Calibri"/>
              </w:rPr>
              <w:t>Infrastructure</w:t>
            </w:r>
          </w:p>
        </w:tc>
      </w:tr>
      <w:tr w:rsidR="00C03A36" w:rsidRPr="005C6720" w:rsidTr="00F6438A">
        <w:tc>
          <w:tcPr>
            <w:tcW w:w="1951" w:type="dxa"/>
          </w:tcPr>
          <w:p w:rsidR="00C03A36" w:rsidRPr="005C6720" w:rsidRDefault="00C03A36" w:rsidP="00C03A36">
            <w:pPr>
              <w:jc w:val="both"/>
              <w:rPr>
                <w:rFonts w:asciiTheme="minorHAnsi" w:hAnsiTheme="minorHAnsi"/>
                <w:b/>
              </w:rPr>
            </w:pPr>
            <w:r w:rsidRPr="005C6720">
              <w:rPr>
                <w:rFonts w:asciiTheme="minorHAnsi" w:hAnsiTheme="minorHAnsi"/>
                <w:b/>
              </w:rPr>
              <w:t>Review Date:</w:t>
            </w:r>
          </w:p>
        </w:tc>
        <w:tc>
          <w:tcPr>
            <w:tcW w:w="4621" w:type="dxa"/>
          </w:tcPr>
          <w:p w:rsidR="00C03A36" w:rsidRPr="005C6720" w:rsidRDefault="00185BA2" w:rsidP="00C03A36">
            <w:pPr>
              <w:jc w:val="both"/>
              <w:rPr>
                <w:rFonts w:asciiTheme="minorHAnsi" w:hAnsiTheme="minorHAnsi"/>
              </w:rPr>
            </w:pPr>
            <w:r>
              <w:rPr>
                <w:rFonts w:asciiTheme="minorHAnsi" w:hAnsiTheme="minorHAnsi"/>
              </w:rPr>
              <w:t>February 2023</w:t>
            </w:r>
          </w:p>
        </w:tc>
      </w:tr>
    </w:tbl>
    <w:p w:rsidR="00F6438A" w:rsidRDefault="00F6438A" w:rsidP="00E97A6E">
      <w:pPr>
        <w:spacing w:after="0" w:line="240" w:lineRule="auto"/>
        <w:jc w:val="both"/>
      </w:pPr>
    </w:p>
    <w:p w:rsidR="00F6438A" w:rsidRPr="00F6438A" w:rsidRDefault="00F6438A" w:rsidP="00E97A6E">
      <w:pPr>
        <w:spacing w:after="0" w:line="240" w:lineRule="auto"/>
        <w:jc w:val="both"/>
        <w:rPr>
          <w:rFonts w:asciiTheme="minorHAnsi" w:hAnsiTheme="minorHAnsi"/>
        </w:rPr>
      </w:pPr>
    </w:p>
    <w:p w:rsidR="00F6438A" w:rsidRPr="008830F1" w:rsidRDefault="00F6438A" w:rsidP="00E97A6E">
      <w:pPr>
        <w:pStyle w:val="ListParagraph"/>
        <w:numPr>
          <w:ilvl w:val="0"/>
          <w:numId w:val="1"/>
        </w:numPr>
        <w:spacing w:after="0" w:line="240" w:lineRule="auto"/>
        <w:jc w:val="both"/>
        <w:rPr>
          <w:rFonts w:asciiTheme="minorHAnsi" w:hAnsiTheme="minorHAnsi"/>
          <w:b/>
          <w:sz w:val="24"/>
          <w:szCs w:val="24"/>
        </w:rPr>
      </w:pPr>
      <w:r w:rsidRPr="008830F1">
        <w:rPr>
          <w:rFonts w:asciiTheme="minorHAnsi" w:hAnsiTheme="minorHAnsi"/>
          <w:b/>
          <w:sz w:val="24"/>
          <w:szCs w:val="24"/>
        </w:rPr>
        <w:t>Purpose</w:t>
      </w:r>
    </w:p>
    <w:p w:rsidR="00F6438A" w:rsidRPr="00F6438A" w:rsidRDefault="00F6438A" w:rsidP="00E97A6E">
      <w:pPr>
        <w:spacing w:after="0" w:line="240" w:lineRule="auto"/>
        <w:jc w:val="both"/>
        <w:rPr>
          <w:rFonts w:asciiTheme="minorHAnsi" w:hAnsiTheme="minorHAnsi"/>
        </w:rPr>
      </w:pPr>
    </w:p>
    <w:p w:rsidR="00F6438A" w:rsidRPr="006F78B6" w:rsidRDefault="00BB4307" w:rsidP="00E97A6E">
      <w:pPr>
        <w:pStyle w:val="BodyText"/>
        <w:ind w:left="426"/>
        <w:jc w:val="both"/>
        <w:rPr>
          <w:rFonts w:asciiTheme="minorHAnsi" w:eastAsiaTheme="minorHAnsi" w:hAnsiTheme="minorHAnsi"/>
          <w:sz w:val="24"/>
          <w:szCs w:val="22"/>
          <w:lang w:val="en-AU"/>
        </w:rPr>
      </w:pPr>
      <w:r w:rsidRPr="00BB4307">
        <w:rPr>
          <w:rFonts w:ascii="Calibri" w:hAnsi="Calibri"/>
          <w:sz w:val="22"/>
          <w:lang w:val="en-AU"/>
        </w:rPr>
        <w:t xml:space="preserve">The purpose of this Council Policy is to </w:t>
      </w:r>
      <w:r w:rsidR="000E6441">
        <w:rPr>
          <w:rFonts w:ascii="Calibri" w:hAnsi="Calibri"/>
          <w:sz w:val="22"/>
          <w:lang w:val="en-AU"/>
        </w:rPr>
        <w:t>establish a framework for Moorabool Shire Council to manage and implement a consistent approach to the collection of property rates and charges that is consistent with Council’s Strategic Objectives</w:t>
      </w:r>
      <w:r w:rsidRPr="00BB4307">
        <w:rPr>
          <w:rFonts w:ascii="Calibri" w:hAnsi="Calibri"/>
          <w:sz w:val="22"/>
          <w:lang w:val="en-AU"/>
        </w:rPr>
        <w:t>.</w:t>
      </w:r>
    </w:p>
    <w:p w:rsidR="00F6438A" w:rsidRPr="00F6438A" w:rsidRDefault="00F6438A" w:rsidP="00E97A6E">
      <w:pPr>
        <w:spacing w:after="0" w:line="240" w:lineRule="auto"/>
        <w:jc w:val="both"/>
        <w:rPr>
          <w:rFonts w:asciiTheme="minorHAnsi" w:hAnsiTheme="minorHAnsi"/>
        </w:rPr>
      </w:pPr>
    </w:p>
    <w:p w:rsidR="00F6438A" w:rsidRPr="008830F1" w:rsidRDefault="00F6438A" w:rsidP="00E97A6E">
      <w:pPr>
        <w:pStyle w:val="ListParagraph"/>
        <w:numPr>
          <w:ilvl w:val="0"/>
          <w:numId w:val="1"/>
        </w:numPr>
        <w:spacing w:after="0" w:line="240" w:lineRule="auto"/>
        <w:jc w:val="both"/>
        <w:rPr>
          <w:rFonts w:asciiTheme="minorHAnsi" w:hAnsiTheme="minorHAnsi"/>
          <w:b/>
          <w:sz w:val="24"/>
          <w:szCs w:val="24"/>
        </w:rPr>
      </w:pPr>
      <w:r w:rsidRPr="008830F1">
        <w:rPr>
          <w:rFonts w:asciiTheme="minorHAnsi" w:hAnsiTheme="minorHAnsi"/>
          <w:b/>
          <w:sz w:val="24"/>
          <w:szCs w:val="24"/>
        </w:rPr>
        <w:t>Definitions</w:t>
      </w:r>
    </w:p>
    <w:p w:rsidR="00F6438A" w:rsidRDefault="00F6438A" w:rsidP="00E97A6E">
      <w:pPr>
        <w:pStyle w:val="ListParagraph"/>
        <w:spacing w:after="0" w:line="240" w:lineRule="auto"/>
        <w:ind w:left="360"/>
        <w:jc w:val="both"/>
        <w:rPr>
          <w:rFonts w:asciiTheme="minorHAnsi" w:hAnsiTheme="minorHAnsi"/>
        </w:rPr>
      </w:pPr>
    </w:p>
    <w:tbl>
      <w:tblPr>
        <w:tblStyle w:val="TableGrid"/>
        <w:tblW w:w="871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9"/>
        <w:gridCol w:w="5533"/>
      </w:tblGrid>
      <w:tr w:rsidR="00E97A6E" w:rsidTr="00BB4307">
        <w:tc>
          <w:tcPr>
            <w:tcW w:w="3179" w:type="dxa"/>
          </w:tcPr>
          <w:p w:rsidR="00E97A6E" w:rsidRDefault="00E97A6E" w:rsidP="00E97A6E">
            <w:pPr>
              <w:pStyle w:val="ListParagraph"/>
              <w:ind w:left="0"/>
              <w:jc w:val="both"/>
              <w:rPr>
                <w:rFonts w:asciiTheme="minorHAnsi" w:hAnsiTheme="minorHAnsi"/>
              </w:rPr>
            </w:pPr>
            <w:r>
              <w:rPr>
                <w:rFonts w:asciiTheme="minorHAnsi" w:hAnsiTheme="minorHAnsi"/>
              </w:rPr>
              <w:t>MSC</w:t>
            </w:r>
          </w:p>
        </w:tc>
        <w:tc>
          <w:tcPr>
            <w:tcW w:w="5533" w:type="dxa"/>
          </w:tcPr>
          <w:p w:rsidR="00E97A6E" w:rsidRDefault="00E97A6E" w:rsidP="00E97A6E">
            <w:pPr>
              <w:pStyle w:val="ListParagraph"/>
              <w:ind w:left="0"/>
              <w:jc w:val="both"/>
              <w:rPr>
                <w:rFonts w:asciiTheme="minorHAnsi" w:hAnsiTheme="minorHAnsi"/>
              </w:rPr>
            </w:pPr>
            <w:r>
              <w:rPr>
                <w:rFonts w:asciiTheme="minorHAnsi" w:hAnsiTheme="minorHAnsi"/>
              </w:rPr>
              <w:t>Moorabool Shire Council</w:t>
            </w:r>
          </w:p>
        </w:tc>
      </w:tr>
      <w:tr w:rsidR="00E97A6E" w:rsidTr="00BB4307">
        <w:tc>
          <w:tcPr>
            <w:tcW w:w="3179" w:type="dxa"/>
          </w:tcPr>
          <w:p w:rsidR="00E97A6E" w:rsidRDefault="00BB4307" w:rsidP="00E97A6E">
            <w:pPr>
              <w:pStyle w:val="ListParagraph"/>
              <w:ind w:left="0"/>
              <w:jc w:val="both"/>
              <w:rPr>
                <w:rFonts w:asciiTheme="minorHAnsi" w:hAnsiTheme="minorHAnsi"/>
              </w:rPr>
            </w:pPr>
            <w:r>
              <w:rPr>
                <w:rFonts w:asciiTheme="minorHAnsi" w:hAnsiTheme="minorHAnsi"/>
              </w:rPr>
              <w:t>RS&amp;PC</w:t>
            </w:r>
          </w:p>
        </w:tc>
        <w:tc>
          <w:tcPr>
            <w:tcW w:w="5533" w:type="dxa"/>
          </w:tcPr>
          <w:p w:rsidR="00E97A6E" w:rsidRDefault="00BB4307" w:rsidP="00E97A6E">
            <w:pPr>
              <w:pStyle w:val="ListParagraph"/>
              <w:ind w:left="0"/>
              <w:jc w:val="both"/>
              <w:rPr>
                <w:rFonts w:asciiTheme="minorHAnsi" w:hAnsiTheme="minorHAnsi"/>
              </w:rPr>
            </w:pPr>
            <w:r>
              <w:rPr>
                <w:rFonts w:asciiTheme="minorHAnsi" w:hAnsiTheme="minorHAnsi"/>
              </w:rPr>
              <w:t>Revenue Services and Procurement Co-ordinator</w:t>
            </w:r>
          </w:p>
        </w:tc>
      </w:tr>
      <w:tr w:rsidR="00BB4307" w:rsidTr="00BB4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9" w:type="dxa"/>
            <w:tcBorders>
              <w:top w:val="nil"/>
              <w:left w:val="nil"/>
              <w:bottom w:val="nil"/>
              <w:right w:val="nil"/>
            </w:tcBorders>
          </w:tcPr>
          <w:p w:rsidR="00BB4307" w:rsidRDefault="00BB4307" w:rsidP="00035169">
            <w:pPr>
              <w:pStyle w:val="ListParagraph"/>
              <w:ind w:left="0"/>
              <w:jc w:val="both"/>
              <w:rPr>
                <w:rFonts w:asciiTheme="minorHAnsi" w:hAnsiTheme="minorHAnsi"/>
              </w:rPr>
            </w:pPr>
            <w:r>
              <w:rPr>
                <w:rFonts w:asciiTheme="minorHAnsi" w:hAnsiTheme="minorHAnsi"/>
              </w:rPr>
              <w:t>CFO</w:t>
            </w:r>
          </w:p>
        </w:tc>
        <w:tc>
          <w:tcPr>
            <w:tcW w:w="5533" w:type="dxa"/>
            <w:tcBorders>
              <w:top w:val="nil"/>
              <w:left w:val="nil"/>
              <w:bottom w:val="nil"/>
              <w:right w:val="nil"/>
            </w:tcBorders>
          </w:tcPr>
          <w:p w:rsidR="00BB4307" w:rsidRDefault="00BB4307" w:rsidP="00035169">
            <w:pPr>
              <w:pStyle w:val="ListParagraph"/>
              <w:ind w:left="0"/>
              <w:jc w:val="both"/>
              <w:rPr>
                <w:rFonts w:asciiTheme="minorHAnsi" w:hAnsiTheme="minorHAnsi"/>
              </w:rPr>
            </w:pPr>
            <w:r>
              <w:rPr>
                <w:rFonts w:asciiTheme="minorHAnsi" w:hAnsiTheme="minorHAnsi"/>
              </w:rPr>
              <w:t>Chief Financial Officer</w:t>
            </w:r>
          </w:p>
        </w:tc>
      </w:tr>
      <w:tr w:rsidR="00BB4307" w:rsidTr="00BB43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9" w:type="dxa"/>
            <w:tcBorders>
              <w:top w:val="nil"/>
              <w:left w:val="nil"/>
              <w:bottom w:val="nil"/>
              <w:right w:val="nil"/>
            </w:tcBorders>
          </w:tcPr>
          <w:p w:rsidR="00BB4307" w:rsidRDefault="00BB4307" w:rsidP="00035169">
            <w:pPr>
              <w:pStyle w:val="ListParagraph"/>
              <w:ind w:left="0"/>
              <w:jc w:val="both"/>
              <w:rPr>
                <w:rFonts w:asciiTheme="minorHAnsi" w:hAnsiTheme="minorHAnsi"/>
              </w:rPr>
            </w:pPr>
            <w:r>
              <w:rPr>
                <w:rFonts w:asciiTheme="minorHAnsi" w:hAnsiTheme="minorHAnsi"/>
              </w:rPr>
              <w:t>LGA</w:t>
            </w:r>
          </w:p>
        </w:tc>
        <w:tc>
          <w:tcPr>
            <w:tcW w:w="5533" w:type="dxa"/>
            <w:tcBorders>
              <w:top w:val="nil"/>
              <w:left w:val="nil"/>
              <w:bottom w:val="nil"/>
              <w:right w:val="nil"/>
            </w:tcBorders>
          </w:tcPr>
          <w:p w:rsidR="00BB4307" w:rsidRDefault="00BB4307" w:rsidP="00035169">
            <w:pPr>
              <w:pStyle w:val="ListParagraph"/>
              <w:ind w:left="0"/>
              <w:jc w:val="both"/>
              <w:rPr>
                <w:rFonts w:asciiTheme="minorHAnsi" w:hAnsiTheme="minorHAnsi"/>
              </w:rPr>
            </w:pPr>
            <w:r>
              <w:rPr>
                <w:rFonts w:asciiTheme="minorHAnsi" w:hAnsiTheme="minorHAnsi"/>
              </w:rPr>
              <w:t>Local Government Act 1989</w:t>
            </w:r>
          </w:p>
        </w:tc>
      </w:tr>
    </w:tbl>
    <w:p w:rsidR="00E97A6E" w:rsidRDefault="00E97A6E" w:rsidP="00E97A6E">
      <w:pPr>
        <w:pStyle w:val="ListParagraph"/>
        <w:spacing w:after="0" w:line="240" w:lineRule="auto"/>
        <w:ind w:left="360"/>
        <w:jc w:val="both"/>
        <w:rPr>
          <w:rFonts w:asciiTheme="minorHAnsi" w:hAnsiTheme="minorHAnsi"/>
        </w:rPr>
      </w:pPr>
    </w:p>
    <w:p w:rsidR="00F6438A" w:rsidRPr="008830F1" w:rsidRDefault="00F6438A" w:rsidP="00E97A6E">
      <w:pPr>
        <w:pStyle w:val="ListParagraph"/>
        <w:numPr>
          <w:ilvl w:val="0"/>
          <w:numId w:val="1"/>
        </w:numPr>
        <w:spacing w:after="0" w:line="240" w:lineRule="auto"/>
        <w:jc w:val="both"/>
        <w:rPr>
          <w:rFonts w:asciiTheme="minorHAnsi" w:hAnsiTheme="minorHAnsi"/>
          <w:b/>
          <w:sz w:val="24"/>
          <w:szCs w:val="24"/>
        </w:rPr>
      </w:pPr>
      <w:r w:rsidRPr="008830F1">
        <w:rPr>
          <w:rFonts w:asciiTheme="minorHAnsi" w:hAnsiTheme="minorHAnsi"/>
          <w:b/>
          <w:sz w:val="24"/>
          <w:szCs w:val="24"/>
        </w:rPr>
        <w:t>Scope</w:t>
      </w:r>
    </w:p>
    <w:p w:rsidR="00F6438A" w:rsidRDefault="00F6438A" w:rsidP="00E97A6E">
      <w:pPr>
        <w:spacing w:after="0" w:line="240" w:lineRule="auto"/>
        <w:ind w:left="360"/>
        <w:jc w:val="both"/>
        <w:rPr>
          <w:rFonts w:asciiTheme="minorHAnsi" w:hAnsiTheme="minorHAnsi"/>
        </w:rPr>
      </w:pPr>
    </w:p>
    <w:p w:rsidR="006F78B6" w:rsidRPr="006F78B6" w:rsidRDefault="00BB4307" w:rsidP="00E97A6E">
      <w:pPr>
        <w:pStyle w:val="BodyText"/>
        <w:ind w:left="426"/>
        <w:jc w:val="both"/>
        <w:rPr>
          <w:rFonts w:asciiTheme="minorHAnsi" w:eastAsiaTheme="minorHAnsi" w:hAnsiTheme="minorHAnsi"/>
          <w:sz w:val="24"/>
          <w:szCs w:val="22"/>
          <w:lang w:val="en-AU"/>
        </w:rPr>
      </w:pPr>
      <w:r w:rsidRPr="00BB4307">
        <w:rPr>
          <w:rFonts w:ascii="Calibri" w:hAnsi="Calibri"/>
          <w:sz w:val="22"/>
          <w:lang w:val="en-AU"/>
        </w:rPr>
        <w:t>This policy will apply to Council, its employees and its contracted service providers, in particular all staff of the Revenue Services Team</w:t>
      </w:r>
      <w:r w:rsidR="000E6441">
        <w:rPr>
          <w:rFonts w:ascii="Calibri" w:hAnsi="Calibri"/>
          <w:sz w:val="22"/>
          <w:lang w:val="en-AU"/>
        </w:rPr>
        <w:t xml:space="preserve"> and Council’s contracted Debt Collection Agency</w:t>
      </w:r>
      <w:r w:rsidRPr="00BB4307">
        <w:rPr>
          <w:rFonts w:ascii="Calibri" w:hAnsi="Calibri"/>
          <w:sz w:val="22"/>
          <w:lang w:val="en-AU"/>
        </w:rPr>
        <w:t>.</w:t>
      </w:r>
    </w:p>
    <w:p w:rsidR="006F78B6" w:rsidRPr="00F6438A" w:rsidRDefault="006F78B6" w:rsidP="00E97A6E">
      <w:pPr>
        <w:spacing w:after="0" w:line="240" w:lineRule="auto"/>
        <w:ind w:left="360"/>
        <w:jc w:val="both"/>
        <w:rPr>
          <w:rFonts w:asciiTheme="minorHAnsi" w:hAnsiTheme="minorHAnsi"/>
        </w:rPr>
      </w:pPr>
    </w:p>
    <w:p w:rsidR="00F6438A" w:rsidRPr="008830F1" w:rsidRDefault="00F6438A" w:rsidP="00E97A6E">
      <w:pPr>
        <w:pStyle w:val="ListParagraph"/>
        <w:numPr>
          <w:ilvl w:val="0"/>
          <w:numId w:val="1"/>
        </w:numPr>
        <w:spacing w:after="0" w:line="240" w:lineRule="auto"/>
        <w:jc w:val="both"/>
        <w:rPr>
          <w:rFonts w:asciiTheme="minorHAnsi" w:hAnsiTheme="minorHAnsi"/>
          <w:b/>
          <w:sz w:val="24"/>
          <w:szCs w:val="24"/>
        </w:rPr>
      </w:pPr>
      <w:r w:rsidRPr="008830F1">
        <w:rPr>
          <w:rFonts w:asciiTheme="minorHAnsi" w:hAnsiTheme="minorHAnsi"/>
          <w:b/>
          <w:sz w:val="24"/>
          <w:szCs w:val="24"/>
        </w:rPr>
        <w:t>Policy</w:t>
      </w:r>
    </w:p>
    <w:p w:rsidR="00E97A6E" w:rsidRDefault="00E97A6E" w:rsidP="00E97A6E">
      <w:pPr>
        <w:pStyle w:val="ListParagraph"/>
        <w:spacing w:after="0" w:line="240" w:lineRule="auto"/>
        <w:ind w:left="360"/>
        <w:jc w:val="both"/>
        <w:rPr>
          <w:rFonts w:ascii="Calibri" w:hAnsi="Calibri"/>
        </w:rPr>
      </w:pPr>
    </w:p>
    <w:p w:rsidR="0059688B" w:rsidRDefault="00254117" w:rsidP="00E97A6E">
      <w:pPr>
        <w:pStyle w:val="ListParagraph"/>
        <w:spacing w:after="0" w:line="240" w:lineRule="auto"/>
        <w:ind w:left="360"/>
        <w:jc w:val="both"/>
        <w:rPr>
          <w:rFonts w:ascii="Calibri" w:hAnsi="Calibri"/>
        </w:rPr>
      </w:pPr>
      <w:r>
        <w:rPr>
          <w:rFonts w:ascii="Calibri" w:hAnsi="Calibri"/>
        </w:rPr>
        <w:t>The purpose of this policy is to ensure that the Revenue Services Team has clearly documented guidelines for the efficient and consistent collection of all outstanding property rate accounts</w:t>
      </w:r>
      <w:r w:rsidR="00225ECC" w:rsidRPr="00225ECC">
        <w:rPr>
          <w:rFonts w:ascii="Calibri" w:hAnsi="Calibri"/>
        </w:rPr>
        <w:t>.</w:t>
      </w:r>
      <w:r>
        <w:rPr>
          <w:rFonts w:ascii="Calibri" w:hAnsi="Calibri"/>
        </w:rPr>
        <w:t xml:space="preserve">  It will take into account all payment options that can be managed within the Revenue Services Team and aims to:</w:t>
      </w:r>
    </w:p>
    <w:p w:rsidR="00254117" w:rsidRDefault="00254117" w:rsidP="00254117">
      <w:pPr>
        <w:pStyle w:val="ListParagraph"/>
        <w:numPr>
          <w:ilvl w:val="0"/>
          <w:numId w:val="5"/>
        </w:numPr>
        <w:spacing w:after="0" w:line="240" w:lineRule="auto"/>
        <w:jc w:val="both"/>
        <w:rPr>
          <w:rFonts w:asciiTheme="minorHAnsi" w:hAnsiTheme="minorHAnsi"/>
        </w:rPr>
      </w:pPr>
      <w:r w:rsidRPr="00254117">
        <w:rPr>
          <w:rFonts w:asciiTheme="minorHAnsi" w:hAnsiTheme="minorHAnsi"/>
        </w:rPr>
        <w:t>Establish principles to apply to the overall collection of property rate accounts</w:t>
      </w:r>
      <w:r>
        <w:rPr>
          <w:rFonts w:asciiTheme="minorHAnsi" w:hAnsiTheme="minorHAnsi"/>
        </w:rPr>
        <w:t>;</w:t>
      </w:r>
    </w:p>
    <w:p w:rsidR="00254117" w:rsidRDefault="00254117" w:rsidP="00254117">
      <w:pPr>
        <w:pStyle w:val="ListParagraph"/>
        <w:numPr>
          <w:ilvl w:val="0"/>
          <w:numId w:val="5"/>
        </w:numPr>
        <w:spacing w:after="0" w:line="240" w:lineRule="auto"/>
        <w:jc w:val="both"/>
        <w:rPr>
          <w:rFonts w:asciiTheme="minorHAnsi" w:hAnsiTheme="minorHAnsi"/>
        </w:rPr>
      </w:pPr>
      <w:r>
        <w:rPr>
          <w:rFonts w:asciiTheme="minorHAnsi" w:hAnsiTheme="minorHAnsi"/>
        </w:rPr>
        <w:t>Establish options of payment (Full, Instalment, Alternative and Special Arrangements);</w:t>
      </w:r>
    </w:p>
    <w:p w:rsidR="00254117" w:rsidRDefault="00254117" w:rsidP="00254117">
      <w:pPr>
        <w:pStyle w:val="ListParagraph"/>
        <w:numPr>
          <w:ilvl w:val="0"/>
          <w:numId w:val="5"/>
        </w:numPr>
        <w:spacing w:after="0" w:line="240" w:lineRule="auto"/>
        <w:jc w:val="both"/>
        <w:rPr>
          <w:rFonts w:asciiTheme="minorHAnsi" w:hAnsiTheme="minorHAnsi"/>
        </w:rPr>
      </w:pPr>
      <w:r>
        <w:rPr>
          <w:rFonts w:asciiTheme="minorHAnsi" w:hAnsiTheme="minorHAnsi"/>
        </w:rPr>
        <w:t>Identify the type of assistance that may be offered by Council; and</w:t>
      </w:r>
    </w:p>
    <w:p w:rsidR="00254117" w:rsidRPr="00254117" w:rsidRDefault="00254117" w:rsidP="00254117">
      <w:pPr>
        <w:pStyle w:val="ListParagraph"/>
        <w:numPr>
          <w:ilvl w:val="0"/>
          <w:numId w:val="5"/>
        </w:numPr>
        <w:spacing w:after="0" w:line="240" w:lineRule="auto"/>
        <w:jc w:val="both"/>
        <w:rPr>
          <w:rFonts w:asciiTheme="minorHAnsi" w:hAnsiTheme="minorHAnsi"/>
        </w:rPr>
      </w:pPr>
      <w:r>
        <w:rPr>
          <w:rFonts w:asciiTheme="minorHAnsi" w:hAnsiTheme="minorHAnsi"/>
        </w:rPr>
        <w:t>Establish guidelines for the assessment of financial hardship applications.</w:t>
      </w:r>
    </w:p>
    <w:p w:rsidR="00E97A6E" w:rsidRDefault="00E97A6E" w:rsidP="00E97A6E">
      <w:pPr>
        <w:pStyle w:val="ListParagraph"/>
        <w:spacing w:after="0" w:line="240" w:lineRule="auto"/>
        <w:ind w:left="360"/>
        <w:jc w:val="both"/>
        <w:rPr>
          <w:rFonts w:asciiTheme="minorHAnsi" w:hAnsiTheme="minorHAnsi"/>
          <w:b/>
        </w:rPr>
      </w:pPr>
    </w:p>
    <w:p w:rsidR="0059688B" w:rsidRDefault="00225ECC" w:rsidP="00E97A6E">
      <w:pPr>
        <w:pStyle w:val="ListParagraph"/>
        <w:numPr>
          <w:ilvl w:val="1"/>
          <w:numId w:val="1"/>
        </w:numPr>
        <w:spacing w:after="0" w:line="240" w:lineRule="auto"/>
        <w:jc w:val="both"/>
        <w:rPr>
          <w:rFonts w:asciiTheme="minorHAnsi" w:hAnsiTheme="minorHAnsi"/>
          <w:b/>
        </w:rPr>
      </w:pPr>
      <w:r>
        <w:rPr>
          <w:rFonts w:asciiTheme="minorHAnsi" w:hAnsiTheme="minorHAnsi"/>
          <w:b/>
        </w:rPr>
        <w:t>Principles</w:t>
      </w:r>
      <w:r w:rsidR="00727085">
        <w:rPr>
          <w:rFonts w:asciiTheme="minorHAnsi" w:hAnsiTheme="minorHAnsi"/>
          <w:b/>
        </w:rPr>
        <w:t xml:space="preserve"> and</w:t>
      </w:r>
      <w:r>
        <w:rPr>
          <w:rFonts w:asciiTheme="minorHAnsi" w:hAnsiTheme="minorHAnsi"/>
          <w:b/>
        </w:rPr>
        <w:t xml:space="preserve"> Objectives</w:t>
      </w:r>
    </w:p>
    <w:p w:rsidR="0059688B" w:rsidRDefault="0059688B" w:rsidP="00E97A6E">
      <w:pPr>
        <w:pStyle w:val="ListParagraph"/>
        <w:spacing w:after="0" w:line="240" w:lineRule="auto"/>
        <w:ind w:left="792"/>
        <w:jc w:val="both"/>
        <w:rPr>
          <w:rFonts w:asciiTheme="minorHAnsi" w:hAnsiTheme="minorHAnsi"/>
          <w:b/>
        </w:rPr>
      </w:pPr>
    </w:p>
    <w:p w:rsidR="0059688B" w:rsidRDefault="00225ECC" w:rsidP="00E97A6E">
      <w:pPr>
        <w:pStyle w:val="ListParagraph"/>
        <w:numPr>
          <w:ilvl w:val="2"/>
          <w:numId w:val="1"/>
        </w:numPr>
        <w:spacing w:after="0" w:line="240" w:lineRule="auto"/>
        <w:jc w:val="both"/>
        <w:rPr>
          <w:rFonts w:asciiTheme="minorHAnsi" w:hAnsiTheme="minorHAnsi"/>
          <w:i/>
        </w:rPr>
      </w:pPr>
      <w:r>
        <w:rPr>
          <w:rFonts w:asciiTheme="minorHAnsi" w:hAnsiTheme="minorHAnsi"/>
          <w:i/>
        </w:rPr>
        <w:t>Principles and Objectives</w:t>
      </w:r>
    </w:p>
    <w:p w:rsidR="008830F1" w:rsidRPr="0059688B" w:rsidRDefault="008830F1" w:rsidP="008830F1">
      <w:pPr>
        <w:pStyle w:val="ListParagraph"/>
        <w:spacing w:after="0" w:line="240" w:lineRule="auto"/>
        <w:ind w:left="1224"/>
        <w:jc w:val="both"/>
        <w:rPr>
          <w:rFonts w:asciiTheme="minorHAnsi" w:hAnsiTheme="minorHAnsi"/>
          <w:i/>
        </w:rPr>
      </w:pPr>
    </w:p>
    <w:p w:rsidR="00225ECC" w:rsidRDefault="00225ECC" w:rsidP="00C34852">
      <w:pPr>
        <w:pStyle w:val="ListParagraph"/>
        <w:spacing w:after="0" w:line="240" w:lineRule="auto"/>
        <w:ind w:left="1560" w:hanging="284"/>
        <w:jc w:val="both"/>
        <w:rPr>
          <w:rFonts w:asciiTheme="minorHAnsi" w:hAnsiTheme="minorHAnsi"/>
        </w:rPr>
      </w:pPr>
      <w:r w:rsidRPr="00225ECC">
        <w:rPr>
          <w:rFonts w:asciiTheme="minorHAnsi" w:hAnsiTheme="minorHAnsi"/>
        </w:rPr>
        <w:t>•</w:t>
      </w:r>
      <w:r w:rsidRPr="00225ECC">
        <w:rPr>
          <w:rFonts w:asciiTheme="minorHAnsi" w:hAnsiTheme="minorHAnsi"/>
        </w:rPr>
        <w:tab/>
      </w:r>
      <w:r w:rsidR="00254117">
        <w:rPr>
          <w:rFonts w:asciiTheme="minorHAnsi" w:hAnsiTheme="minorHAnsi"/>
        </w:rPr>
        <w:t>To ensure all debts owed to Council are paid, where possible, by the due date and followed up within specified timeframes;</w:t>
      </w:r>
    </w:p>
    <w:p w:rsidR="008830F1" w:rsidRDefault="008830F1" w:rsidP="008830F1">
      <w:pPr>
        <w:pStyle w:val="ListParagraph"/>
        <w:spacing w:after="0" w:line="240" w:lineRule="auto"/>
        <w:ind w:left="1560"/>
        <w:jc w:val="both"/>
        <w:rPr>
          <w:rFonts w:asciiTheme="minorHAnsi" w:hAnsiTheme="minorHAnsi"/>
        </w:rPr>
      </w:pPr>
    </w:p>
    <w:p w:rsidR="00254117" w:rsidRDefault="00254117" w:rsidP="00254117">
      <w:pPr>
        <w:pStyle w:val="ListParagraph"/>
        <w:numPr>
          <w:ilvl w:val="0"/>
          <w:numId w:val="6"/>
        </w:numPr>
        <w:spacing w:after="0" w:line="240" w:lineRule="auto"/>
        <w:ind w:left="1560" w:hanging="284"/>
        <w:jc w:val="both"/>
        <w:rPr>
          <w:rFonts w:asciiTheme="minorHAnsi" w:hAnsiTheme="minorHAnsi"/>
        </w:rPr>
      </w:pPr>
      <w:r>
        <w:rPr>
          <w:rFonts w:asciiTheme="minorHAnsi" w:hAnsiTheme="minorHAnsi"/>
        </w:rPr>
        <w:t>To ensure a fair, equitable and accountable approach to Council’s debt management and collection decisions and practices;</w:t>
      </w:r>
    </w:p>
    <w:p w:rsidR="008830F1" w:rsidRDefault="008830F1" w:rsidP="008830F1">
      <w:pPr>
        <w:pStyle w:val="ListParagraph"/>
        <w:spacing w:after="0" w:line="240" w:lineRule="auto"/>
        <w:ind w:left="1560"/>
        <w:jc w:val="both"/>
        <w:rPr>
          <w:rFonts w:asciiTheme="minorHAnsi" w:hAnsiTheme="minorHAnsi"/>
        </w:rPr>
      </w:pPr>
    </w:p>
    <w:p w:rsidR="00254117" w:rsidRDefault="00254117" w:rsidP="00254117">
      <w:pPr>
        <w:pStyle w:val="ListParagraph"/>
        <w:numPr>
          <w:ilvl w:val="0"/>
          <w:numId w:val="6"/>
        </w:numPr>
        <w:spacing w:after="0" w:line="240" w:lineRule="auto"/>
        <w:ind w:left="1560" w:hanging="284"/>
        <w:jc w:val="both"/>
        <w:rPr>
          <w:rFonts w:asciiTheme="minorHAnsi" w:hAnsiTheme="minorHAnsi"/>
        </w:rPr>
      </w:pPr>
      <w:r>
        <w:rPr>
          <w:rFonts w:asciiTheme="minorHAnsi" w:hAnsiTheme="minorHAnsi"/>
        </w:rPr>
        <w:t xml:space="preserve">Council has a responsibility to recover monies owing to it in a timely and efficient manner </w:t>
      </w:r>
      <w:r w:rsidR="00241649">
        <w:rPr>
          <w:rFonts w:asciiTheme="minorHAnsi" w:hAnsiTheme="minorHAnsi"/>
        </w:rPr>
        <w:t xml:space="preserve">to </w:t>
      </w:r>
      <w:r w:rsidR="00C34852">
        <w:rPr>
          <w:rFonts w:asciiTheme="minorHAnsi" w:hAnsiTheme="minorHAnsi"/>
        </w:rPr>
        <w:t>finance its operations and ensure effective cash flow management;</w:t>
      </w:r>
    </w:p>
    <w:p w:rsidR="008830F1" w:rsidRDefault="008830F1" w:rsidP="008830F1">
      <w:pPr>
        <w:pStyle w:val="ListParagraph"/>
        <w:spacing w:after="0" w:line="240" w:lineRule="auto"/>
        <w:ind w:left="1560"/>
        <w:jc w:val="both"/>
        <w:rPr>
          <w:rFonts w:asciiTheme="minorHAnsi" w:hAnsiTheme="minorHAnsi"/>
        </w:rPr>
      </w:pPr>
    </w:p>
    <w:p w:rsidR="00C34852" w:rsidRDefault="00C34852" w:rsidP="00254117">
      <w:pPr>
        <w:pStyle w:val="ListParagraph"/>
        <w:numPr>
          <w:ilvl w:val="0"/>
          <w:numId w:val="6"/>
        </w:numPr>
        <w:spacing w:after="0" w:line="240" w:lineRule="auto"/>
        <w:ind w:left="1560" w:hanging="284"/>
        <w:jc w:val="both"/>
        <w:rPr>
          <w:rFonts w:asciiTheme="minorHAnsi" w:hAnsiTheme="minorHAnsi"/>
        </w:rPr>
      </w:pPr>
      <w:r>
        <w:rPr>
          <w:rFonts w:asciiTheme="minorHAnsi" w:hAnsiTheme="minorHAnsi"/>
        </w:rPr>
        <w:t>Council aims to minimise the amount of outstanding monies that it is owed;</w:t>
      </w:r>
    </w:p>
    <w:p w:rsidR="008830F1" w:rsidRDefault="008830F1" w:rsidP="008830F1">
      <w:pPr>
        <w:pStyle w:val="ListParagraph"/>
        <w:spacing w:after="0" w:line="240" w:lineRule="auto"/>
        <w:ind w:left="1560"/>
        <w:jc w:val="both"/>
        <w:rPr>
          <w:rFonts w:asciiTheme="minorHAnsi" w:hAnsiTheme="minorHAnsi"/>
        </w:rPr>
      </w:pPr>
    </w:p>
    <w:p w:rsidR="00C34852" w:rsidRDefault="00C34852" w:rsidP="00254117">
      <w:pPr>
        <w:pStyle w:val="ListParagraph"/>
        <w:numPr>
          <w:ilvl w:val="0"/>
          <w:numId w:val="6"/>
        </w:numPr>
        <w:spacing w:after="0" w:line="240" w:lineRule="auto"/>
        <w:ind w:left="1560" w:hanging="284"/>
        <w:jc w:val="both"/>
        <w:rPr>
          <w:rFonts w:asciiTheme="minorHAnsi" w:hAnsiTheme="minorHAnsi"/>
        </w:rPr>
      </w:pPr>
      <w:r>
        <w:rPr>
          <w:rFonts w:asciiTheme="minorHAnsi" w:hAnsiTheme="minorHAnsi"/>
        </w:rPr>
        <w:t>Rate debtors are expected to take responsibility of their Council debt obligations and to organise their affairs in such a way as to be able to discharge these obligations when required;</w:t>
      </w:r>
    </w:p>
    <w:p w:rsidR="008830F1" w:rsidRDefault="008830F1" w:rsidP="008830F1">
      <w:pPr>
        <w:pStyle w:val="ListParagraph"/>
        <w:spacing w:after="0" w:line="240" w:lineRule="auto"/>
        <w:ind w:left="1560"/>
        <w:jc w:val="both"/>
        <w:rPr>
          <w:rFonts w:asciiTheme="minorHAnsi" w:hAnsiTheme="minorHAnsi"/>
        </w:rPr>
      </w:pPr>
    </w:p>
    <w:p w:rsidR="00C34852" w:rsidRDefault="00C34852" w:rsidP="00254117">
      <w:pPr>
        <w:pStyle w:val="ListParagraph"/>
        <w:numPr>
          <w:ilvl w:val="0"/>
          <w:numId w:val="6"/>
        </w:numPr>
        <w:spacing w:after="0" w:line="240" w:lineRule="auto"/>
        <w:ind w:left="1560" w:hanging="284"/>
        <w:jc w:val="both"/>
        <w:rPr>
          <w:rFonts w:asciiTheme="minorHAnsi" w:hAnsiTheme="minorHAnsi"/>
        </w:rPr>
      </w:pPr>
      <w:r>
        <w:rPr>
          <w:rFonts w:asciiTheme="minorHAnsi" w:hAnsiTheme="minorHAnsi"/>
        </w:rPr>
        <w:t>Council and its officers will explain the rate debtor’s rights and obligations in relation to any action that Council might take to recover debt;</w:t>
      </w:r>
    </w:p>
    <w:p w:rsidR="008830F1" w:rsidRDefault="008830F1" w:rsidP="008830F1">
      <w:pPr>
        <w:pStyle w:val="ListParagraph"/>
        <w:spacing w:after="0" w:line="240" w:lineRule="auto"/>
        <w:ind w:left="1560"/>
        <w:jc w:val="both"/>
        <w:rPr>
          <w:rFonts w:asciiTheme="minorHAnsi" w:hAnsiTheme="minorHAnsi"/>
        </w:rPr>
      </w:pPr>
    </w:p>
    <w:p w:rsidR="00C34852" w:rsidRDefault="00C34852" w:rsidP="00254117">
      <w:pPr>
        <w:pStyle w:val="ListParagraph"/>
        <w:numPr>
          <w:ilvl w:val="0"/>
          <w:numId w:val="6"/>
        </w:numPr>
        <w:spacing w:after="0" w:line="240" w:lineRule="auto"/>
        <w:ind w:left="1560" w:hanging="284"/>
        <w:jc w:val="both"/>
        <w:rPr>
          <w:rFonts w:asciiTheme="minorHAnsi" w:hAnsiTheme="minorHAnsi"/>
        </w:rPr>
      </w:pPr>
      <w:r>
        <w:rPr>
          <w:rFonts w:asciiTheme="minorHAnsi" w:hAnsiTheme="minorHAnsi"/>
        </w:rPr>
        <w:t>Council will not instigate legal action without the debtor first being advised of such action via their registered mail address held by Council.  However, Council will proceed with legal action without further notice where:</w:t>
      </w:r>
    </w:p>
    <w:p w:rsidR="00C34852" w:rsidRDefault="00C34852" w:rsidP="00C34852">
      <w:pPr>
        <w:pStyle w:val="ListParagraph"/>
        <w:numPr>
          <w:ilvl w:val="1"/>
          <w:numId w:val="6"/>
        </w:numPr>
        <w:spacing w:after="0" w:line="240" w:lineRule="auto"/>
        <w:ind w:left="2127" w:hanging="284"/>
        <w:jc w:val="both"/>
        <w:rPr>
          <w:rFonts w:asciiTheme="minorHAnsi" w:hAnsiTheme="minorHAnsi"/>
        </w:rPr>
      </w:pPr>
      <w:r>
        <w:rPr>
          <w:rFonts w:asciiTheme="minorHAnsi" w:hAnsiTheme="minorHAnsi"/>
        </w:rPr>
        <w:t>A debtor fails to respond to communications from Council; or</w:t>
      </w:r>
    </w:p>
    <w:p w:rsidR="00C34852" w:rsidRDefault="00C34852" w:rsidP="00C34852">
      <w:pPr>
        <w:pStyle w:val="ListParagraph"/>
        <w:numPr>
          <w:ilvl w:val="1"/>
          <w:numId w:val="6"/>
        </w:numPr>
        <w:spacing w:after="0" w:line="240" w:lineRule="auto"/>
        <w:ind w:left="2127" w:hanging="284"/>
        <w:jc w:val="both"/>
        <w:rPr>
          <w:rFonts w:asciiTheme="minorHAnsi" w:hAnsiTheme="minorHAnsi"/>
        </w:rPr>
      </w:pPr>
      <w:r>
        <w:rPr>
          <w:rFonts w:asciiTheme="minorHAnsi" w:hAnsiTheme="minorHAnsi"/>
        </w:rPr>
        <w:t>Fails to enter into realistic arrangements to meet outstanding debt; or</w:t>
      </w:r>
    </w:p>
    <w:p w:rsidR="00C34852" w:rsidRDefault="00C34852" w:rsidP="00C34852">
      <w:pPr>
        <w:pStyle w:val="ListParagraph"/>
        <w:numPr>
          <w:ilvl w:val="1"/>
          <w:numId w:val="6"/>
        </w:numPr>
        <w:spacing w:after="0" w:line="240" w:lineRule="auto"/>
        <w:ind w:left="2127" w:hanging="284"/>
        <w:jc w:val="both"/>
        <w:rPr>
          <w:rFonts w:asciiTheme="minorHAnsi" w:hAnsiTheme="minorHAnsi"/>
        </w:rPr>
      </w:pPr>
      <w:r>
        <w:rPr>
          <w:rFonts w:asciiTheme="minorHAnsi" w:hAnsiTheme="minorHAnsi"/>
        </w:rPr>
        <w:t>Fails to meet repayments as agreed;</w:t>
      </w:r>
    </w:p>
    <w:p w:rsidR="008830F1" w:rsidRDefault="008830F1" w:rsidP="008830F1">
      <w:pPr>
        <w:pStyle w:val="ListParagraph"/>
        <w:spacing w:after="0" w:line="240" w:lineRule="auto"/>
        <w:ind w:left="1560"/>
        <w:jc w:val="both"/>
        <w:rPr>
          <w:rFonts w:asciiTheme="minorHAnsi" w:hAnsiTheme="minorHAnsi"/>
        </w:rPr>
      </w:pPr>
    </w:p>
    <w:p w:rsidR="00C34852" w:rsidRPr="00225ECC" w:rsidRDefault="00C34852" w:rsidP="00C34852">
      <w:pPr>
        <w:pStyle w:val="ListParagraph"/>
        <w:numPr>
          <w:ilvl w:val="0"/>
          <w:numId w:val="6"/>
        </w:numPr>
        <w:spacing w:after="0" w:line="240" w:lineRule="auto"/>
        <w:ind w:left="1560" w:hanging="284"/>
        <w:jc w:val="both"/>
        <w:rPr>
          <w:rFonts w:asciiTheme="minorHAnsi" w:hAnsiTheme="minorHAnsi"/>
        </w:rPr>
      </w:pPr>
      <w:r>
        <w:rPr>
          <w:rFonts w:asciiTheme="minorHAnsi" w:hAnsiTheme="minorHAnsi"/>
        </w:rPr>
        <w:t>Establish the framework for the Council and ratepayers to consider applications for financial hardship.</w:t>
      </w:r>
    </w:p>
    <w:p w:rsidR="0059688B" w:rsidRDefault="0059688B" w:rsidP="00727085">
      <w:pPr>
        <w:spacing w:after="0" w:line="240" w:lineRule="auto"/>
        <w:jc w:val="both"/>
        <w:rPr>
          <w:rFonts w:asciiTheme="minorHAnsi" w:hAnsiTheme="minorHAnsi"/>
        </w:rPr>
      </w:pPr>
    </w:p>
    <w:p w:rsidR="00727085" w:rsidRDefault="00727085" w:rsidP="00727085">
      <w:pPr>
        <w:pStyle w:val="ListParagraph"/>
        <w:numPr>
          <w:ilvl w:val="1"/>
          <w:numId w:val="1"/>
        </w:numPr>
        <w:spacing w:after="0" w:line="240" w:lineRule="auto"/>
        <w:jc w:val="both"/>
        <w:rPr>
          <w:rFonts w:asciiTheme="minorHAnsi" w:hAnsiTheme="minorHAnsi"/>
          <w:b/>
        </w:rPr>
      </w:pPr>
      <w:r>
        <w:rPr>
          <w:rFonts w:asciiTheme="minorHAnsi" w:hAnsiTheme="minorHAnsi"/>
          <w:b/>
        </w:rPr>
        <w:t>Issue of Notices and Legislated Payment Options</w:t>
      </w:r>
    </w:p>
    <w:p w:rsidR="00727085" w:rsidRDefault="00727085" w:rsidP="00727085">
      <w:pPr>
        <w:spacing w:after="0" w:line="240" w:lineRule="auto"/>
        <w:jc w:val="both"/>
        <w:rPr>
          <w:rFonts w:asciiTheme="minorHAnsi" w:hAnsiTheme="minorHAnsi"/>
        </w:rPr>
      </w:pPr>
    </w:p>
    <w:p w:rsidR="00727085" w:rsidRPr="0059688B" w:rsidRDefault="00727085" w:rsidP="00727085">
      <w:pPr>
        <w:pStyle w:val="ListParagraph"/>
        <w:numPr>
          <w:ilvl w:val="2"/>
          <w:numId w:val="1"/>
        </w:numPr>
        <w:spacing w:after="0" w:line="240" w:lineRule="auto"/>
        <w:jc w:val="both"/>
        <w:rPr>
          <w:rFonts w:asciiTheme="minorHAnsi" w:hAnsiTheme="minorHAnsi"/>
          <w:i/>
        </w:rPr>
      </w:pPr>
      <w:r>
        <w:rPr>
          <w:rFonts w:asciiTheme="minorHAnsi" w:hAnsiTheme="minorHAnsi"/>
          <w:i/>
        </w:rPr>
        <w:t>Issue of Annual Rate and Valuation Notices</w:t>
      </w:r>
    </w:p>
    <w:p w:rsidR="008830F1" w:rsidRDefault="008830F1" w:rsidP="00727085">
      <w:pPr>
        <w:pStyle w:val="ListParagraph"/>
        <w:spacing w:after="0" w:line="240" w:lineRule="auto"/>
        <w:ind w:left="1224"/>
        <w:jc w:val="both"/>
        <w:rPr>
          <w:rFonts w:asciiTheme="minorHAnsi" w:hAnsiTheme="minorHAnsi"/>
        </w:rPr>
      </w:pPr>
    </w:p>
    <w:p w:rsidR="00727085" w:rsidRDefault="00727085" w:rsidP="00727085">
      <w:pPr>
        <w:pStyle w:val="ListParagraph"/>
        <w:spacing w:after="0" w:line="240" w:lineRule="auto"/>
        <w:ind w:left="1224"/>
        <w:jc w:val="both"/>
        <w:rPr>
          <w:rFonts w:asciiTheme="minorHAnsi" w:hAnsiTheme="minorHAnsi"/>
        </w:rPr>
      </w:pPr>
      <w:r>
        <w:rPr>
          <w:rFonts w:asciiTheme="minorHAnsi" w:hAnsiTheme="minorHAnsi"/>
        </w:rPr>
        <w:t>Annual Rate and Valuation notices are generally issued towards the end of August or start of September in accordance with adopted budget and approved General Valuations being applied.</w:t>
      </w:r>
    </w:p>
    <w:p w:rsidR="00727085" w:rsidRPr="00727085" w:rsidRDefault="00727085" w:rsidP="00727085">
      <w:pPr>
        <w:spacing w:after="0" w:line="240" w:lineRule="auto"/>
        <w:jc w:val="both"/>
        <w:rPr>
          <w:rFonts w:asciiTheme="minorHAnsi" w:hAnsiTheme="minorHAnsi"/>
        </w:rPr>
      </w:pPr>
    </w:p>
    <w:p w:rsidR="0059688B" w:rsidRPr="0059688B" w:rsidRDefault="00834454" w:rsidP="00E97A6E">
      <w:pPr>
        <w:pStyle w:val="ListParagraph"/>
        <w:numPr>
          <w:ilvl w:val="2"/>
          <w:numId w:val="1"/>
        </w:numPr>
        <w:spacing w:after="0" w:line="240" w:lineRule="auto"/>
        <w:jc w:val="both"/>
        <w:rPr>
          <w:rFonts w:asciiTheme="minorHAnsi" w:hAnsiTheme="minorHAnsi"/>
          <w:i/>
        </w:rPr>
      </w:pPr>
      <w:r>
        <w:rPr>
          <w:rFonts w:asciiTheme="minorHAnsi" w:hAnsiTheme="minorHAnsi"/>
          <w:i/>
        </w:rPr>
        <w:t>Legislated Payment Options for Property Rate Accounts</w:t>
      </w:r>
    </w:p>
    <w:p w:rsidR="008830F1" w:rsidRDefault="008830F1" w:rsidP="00225ECC">
      <w:pPr>
        <w:pStyle w:val="ListParagraph"/>
        <w:spacing w:after="0" w:line="240" w:lineRule="auto"/>
        <w:ind w:left="1224"/>
        <w:jc w:val="both"/>
        <w:rPr>
          <w:rFonts w:asciiTheme="minorHAnsi" w:hAnsiTheme="minorHAnsi"/>
        </w:rPr>
      </w:pPr>
    </w:p>
    <w:p w:rsidR="00834454" w:rsidRDefault="00834454" w:rsidP="00225ECC">
      <w:pPr>
        <w:pStyle w:val="ListParagraph"/>
        <w:spacing w:after="0" w:line="240" w:lineRule="auto"/>
        <w:ind w:left="1224"/>
        <w:jc w:val="both"/>
        <w:rPr>
          <w:rFonts w:asciiTheme="minorHAnsi" w:hAnsiTheme="minorHAnsi"/>
        </w:rPr>
      </w:pPr>
      <w:r>
        <w:rPr>
          <w:rFonts w:asciiTheme="minorHAnsi" w:hAnsiTheme="minorHAnsi"/>
        </w:rPr>
        <w:t>Payment Due Dates:</w:t>
      </w:r>
      <w:r>
        <w:rPr>
          <w:rFonts w:asciiTheme="minorHAnsi" w:hAnsiTheme="minorHAnsi"/>
        </w:rPr>
        <w:tab/>
        <w:t>1</w:t>
      </w:r>
      <w:r w:rsidRPr="00834454">
        <w:rPr>
          <w:rFonts w:asciiTheme="minorHAnsi" w:hAnsiTheme="minorHAnsi"/>
          <w:vertAlign w:val="superscript"/>
        </w:rPr>
        <w:t>st</w:t>
      </w:r>
      <w:r>
        <w:rPr>
          <w:rFonts w:asciiTheme="minorHAnsi" w:hAnsiTheme="minorHAnsi"/>
        </w:rPr>
        <w:t xml:space="preserve"> Instalment</w:t>
      </w:r>
      <w:r>
        <w:rPr>
          <w:rFonts w:asciiTheme="minorHAnsi" w:hAnsiTheme="minorHAnsi"/>
        </w:rPr>
        <w:tab/>
        <w:t>30 September</w:t>
      </w:r>
    </w:p>
    <w:p w:rsidR="00834454" w:rsidRDefault="00834454" w:rsidP="00225ECC">
      <w:pPr>
        <w:pStyle w:val="ListParagraph"/>
        <w:spacing w:after="0" w:line="240" w:lineRule="auto"/>
        <w:ind w:left="1224"/>
        <w:jc w:val="both"/>
        <w:rPr>
          <w:rFonts w:asciiTheme="minorHAnsi" w:hAnsiTheme="minorHAnsi"/>
        </w:rPr>
      </w:pPr>
      <w:r>
        <w:rPr>
          <w:rFonts w:asciiTheme="minorHAnsi" w:hAnsiTheme="minorHAnsi"/>
        </w:rPr>
        <w:t>(in each financial year)</w:t>
      </w:r>
      <w:r>
        <w:rPr>
          <w:rFonts w:asciiTheme="minorHAnsi" w:hAnsiTheme="minorHAnsi"/>
        </w:rPr>
        <w:tab/>
        <w:t>2</w:t>
      </w:r>
      <w:r w:rsidRPr="00834454">
        <w:rPr>
          <w:rFonts w:asciiTheme="minorHAnsi" w:hAnsiTheme="minorHAnsi"/>
          <w:vertAlign w:val="superscript"/>
        </w:rPr>
        <w:t>nd</w:t>
      </w:r>
      <w:r>
        <w:rPr>
          <w:rFonts w:asciiTheme="minorHAnsi" w:hAnsiTheme="minorHAnsi"/>
        </w:rPr>
        <w:t xml:space="preserve"> Instalment</w:t>
      </w:r>
      <w:r>
        <w:rPr>
          <w:rFonts w:asciiTheme="minorHAnsi" w:hAnsiTheme="minorHAnsi"/>
        </w:rPr>
        <w:tab/>
        <w:t>30 November</w:t>
      </w:r>
    </w:p>
    <w:p w:rsidR="00834454" w:rsidRDefault="00834454" w:rsidP="00225ECC">
      <w:pPr>
        <w:pStyle w:val="ListParagraph"/>
        <w:spacing w:after="0" w:line="240" w:lineRule="auto"/>
        <w:ind w:left="1224"/>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3</w:t>
      </w:r>
      <w:r w:rsidRPr="00834454">
        <w:rPr>
          <w:rFonts w:asciiTheme="minorHAnsi" w:hAnsiTheme="minorHAnsi"/>
          <w:vertAlign w:val="superscript"/>
        </w:rPr>
        <w:t>rd</w:t>
      </w:r>
      <w:r>
        <w:rPr>
          <w:rFonts w:asciiTheme="minorHAnsi" w:hAnsiTheme="minorHAnsi"/>
        </w:rPr>
        <w:t xml:space="preserve"> Instalment</w:t>
      </w:r>
      <w:r>
        <w:rPr>
          <w:rFonts w:asciiTheme="minorHAnsi" w:hAnsiTheme="minorHAnsi"/>
        </w:rPr>
        <w:tab/>
        <w:t xml:space="preserve">28 February </w:t>
      </w:r>
    </w:p>
    <w:p w:rsidR="00834454" w:rsidRDefault="00834454" w:rsidP="00225ECC">
      <w:pPr>
        <w:pStyle w:val="ListParagraph"/>
        <w:spacing w:after="0" w:line="240" w:lineRule="auto"/>
        <w:ind w:left="1224"/>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4</w:t>
      </w:r>
      <w:r w:rsidRPr="00834454">
        <w:rPr>
          <w:rFonts w:asciiTheme="minorHAnsi" w:hAnsiTheme="minorHAnsi"/>
          <w:vertAlign w:val="superscript"/>
        </w:rPr>
        <w:t>th</w:t>
      </w:r>
      <w:r>
        <w:rPr>
          <w:rFonts w:asciiTheme="minorHAnsi" w:hAnsiTheme="minorHAnsi"/>
        </w:rPr>
        <w:t xml:space="preserve"> Instalment</w:t>
      </w:r>
      <w:r>
        <w:rPr>
          <w:rFonts w:asciiTheme="minorHAnsi" w:hAnsiTheme="minorHAnsi"/>
        </w:rPr>
        <w:tab/>
        <w:t>31 May</w:t>
      </w:r>
    </w:p>
    <w:p w:rsidR="00834454" w:rsidRDefault="00834454" w:rsidP="00225ECC">
      <w:pPr>
        <w:pStyle w:val="ListParagraph"/>
        <w:spacing w:after="0" w:line="240" w:lineRule="auto"/>
        <w:ind w:left="1224"/>
        <w:jc w:val="both"/>
        <w:rPr>
          <w:rFonts w:asciiTheme="minorHAnsi" w:hAnsiTheme="minorHAnsi"/>
        </w:rPr>
      </w:pPr>
    </w:p>
    <w:p w:rsidR="00834454" w:rsidRDefault="00834454" w:rsidP="00225ECC">
      <w:pPr>
        <w:pStyle w:val="ListParagraph"/>
        <w:spacing w:after="0" w:line="240" w:lineRule="auto"/>
        <w:ind w:left="1224"/>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Full Payment</w:t>
      </w:r>
      <w:r>
        <w:rPr>
          <w:rFonts w:asciiTheme="minorHAnsi" w:hAnsiTheme="minorHAnsi"/>
        </w:rPr>
        <w:tab/>
        <w:t>15 February</w:t>
      </w:r>
    </w:p>
    <w:p w:rsidR="00834454" w:rsidRDefault="00834454" w:rsidP="00225ECC">
      <w:pPr>
        <w:pStyle w:val="ListParagraph"/>
        <w:spacing w:after="0" w:line="240" w:lineRule="auto"/>
        <w:ind w:left="1224"/>
        <w:jc w:val="both"/>
        <w:rPr>
          <w:rFonts w:asciiTheme="minorHAnsi" w:hAnsiTheme="minorHAnsi"/>
        </w:rPr>
      </w:pPr>
    </w:p>
    <w:p w:rsidR="00834454" w:rsidRDefault="00834454" w:rsidP="00225ECC">
      <w:pPr>
        <w:pStyle w:val="ListParagraph"/>
        <w:spacing w:after="0" w:line="240" w:lineRule="auto"/>
        <w:ind w:left="1224"/>
        <w:jc w:val="both"/>
        <w:rPr>
          <w:rFonts w:asciiTheme="minorHAnsi" w:hAnsiTheme="minorHAnsi"/>
        </w:rPr>
      </w:pPr>
      <w:r>
        <w:rPr>
          <w:rFonts w:asciiTheme="minorHAnsi" w:hAnsiTheme="minorHAnsi"/>
        </w:rPr>
        <w:t>If any of the above dates fall on a non</w:t>
      </w:r>
      <w:r w:rsidR="002301C7">
        <w:rPr>
          <w:rFonts w:asciiTheme="minorHAnsi" w:hAnsiTheme="minorHAnsi"/>
        </w:rPr>
        <w:t>-</w:t>
      </w:r>
      <w:r>
        <w:rPr>
          <w:rFonts w:asciiTheme="minorHAnsi" w:hAnsiTheme="minorHAnsi"/>
        </w:rPr>
        <w:t>business day, the payment date is moved to the next business day.</w:t>
      </w:r>
    </w:p>
    <w:p w:rsidR="00E97A6E" w:rsidRDefault="00E97A6E" w:rsidP="00E97A6E">
      <w:pPr>
        <w:spacing w:after="0" w:line="240" w:lineRule="auto"/>
        <w:jc w:val="both"/>
        <w:rPr>
          <w:rFonts w:asciiTheme="minorHAnsi" w:hAnsiTheme="minorHAnsi"/>
        </w:rPr>
      </w:pPr>
    </w:p>
    <w:p w:rsidR="00E97A6E" w:rsidRPr="0059688B" w:rsidRDefault="002301C7" w:rsidP="00E97A6E">
      <w:pPr>
        <w:pStyle w:val="ListParagraph"/>
        <w:numPr>
          <w:ilvl w:val="2"/>
          <w:numId w:val="1"/>
        </w:numPr>
        <w:spacing w:after="0" w:line="240" w:lineRule="auto"/>
        <w:jc w:val="both"/>
        <w:rPr>
          <w:rFonts w:asciiTheme="minorHAnsi" w:hAnsiTheme="minorHAnsi"/>
          <w:i/>
        </w:rPr>
      </w:pPr>
      <w:r>
        <w:rPr>
          <w:rFonts w:asciiTheme="minorHAnsi" w:hAnsiTheme="minorHAnsi"/>
          <w:i/>
        </w:rPr>
        <w:t>Legislated Payment Option - Instalments</w:t>
      </w:r>
    </w:p>
    <w:p w:rsidR="008830F1" w:rsidRDefault="008830F1" w:rsidP="00E97A6E">
      <w:pPr>
        <w:pStyle w:val="ListParagraph"/>
        <w:spacing w:after="0" w:line="240" w:lineRule="auto"/>
        <w:ind w:left="1224"/>
        <w:jc w:val="both"/>
        <w:rPr>
          <w:rFonts w:asciiTheme="minorHAnsi" w:hAnsiTheme="minorHAnsi"/>
        </w:rPr>
      </w:pPr>
    </w:p>
    <w:p w:rsidR="00E97A6E" w:rsidRDefault="002301C7" w:rsidP="00E97A6E">
      <w:pPr>
        <w:pStyle w:val="ListParagraph"/>
        <w:spacing w:after="0" w:line="240" w:lineRule="auto"/>
        <w:ind w:left="1224"/>
        <w:jc w:val="both"/>
        <w:rPr>
          <w:rFonts w:asciiTheme="minorHAnsi" w:hAnsiTheme="minorHAnsi"/>
        </w:rPr>
      </w:pPr>
      <w:r>
        <w:rPr>
          <w:rFonts w:asciiTheme="minorHAnsi" w:hAnsiTheme="minorHAnsi"/>
        </w:rPr>
        <w:t>After the issue of the annual Rate and Valuation notice, those ratepayers who have elected to pay their rates via the instalment method will be issued with reminder notices for the remaining three instalments, at least fourteen days prior to the legislated payment date.</w:t>
      </w:r>
    </w:p>
    <w:p w:rsidR="002301C7" w:rsidRDefault="002301C7" w:rsidP="00E97A6E">
      <w:pPr>
        <w:pStyle w:val="ListParagraph"/>
        <w:spacing w:after="0" w:line="240" w:lineRule="auto"/>
        <w:ind w:left="1224"/>
        <w:jc w:val="both"/>
        <w:rPr>
          <w:rFonts w:asciiTheme="minorHAnsi" w:hAnsiTheme="minorHAnsi"/>
        </w:rPr>
      </w:pPr>
    </w:p>
    <w:p w:rsidR="002301C7" w:rsidRPr="00697B74" w:rsidRDefault="00635812" w:rsidP="00E97A6E">
      <w:pPr>
        <w:pStyle w:val="ListParagraph"/>
        <w:spacing w:after="0" w:line="240" w:lineRule="auto"/>
        <w:ind w:left="1224"/>
        <w:jc w:val="both"/>
        <w:rPr>
          <w:rFonts w:asciiTheme="minorHAnsi" w:hAnsiTheme="minorHAnsi"/>
        </w:rPr>
      </w:pPr>
      <w:r>
        <w:rPr>
          <w:rFonts w:asciiTheme="minorHAnsi" w:hAnsiTheme="minorHAnsi"/>
        </w:rPr>
        <w:t xml:space="preserve">The week prior to the instalment due date, a small reminder notice will be placed in the Moorabool News, reminding ratepayers of the instalment due </w:t>
      </w:r>
      <w:r w:rsidRPr="00697B74">
        <w:rPr>
          <w:rFonts w:asciiTheme="minorHAnsi" w:hAnsiTheme="minorHAnsi"/>
        </w:rPr>
        <w:t>date and at the same time the reminder will be posted on Council’s</w:t>
      </w:r>
      <w:r w:rsidR="0017643E" w:rsidRPr="00697B74">
        <w:rPr>
          <w:rFonts w:asciiTheme="minorHAnsi" w:hAnsiTheme="minorHAnsi"/>
        </w:rPr>
        <w:t xml:space="preserve"> Social Media avenues</w:t>
      </w:r>
      <w:r w:rsidRPr="00697B74">
        <w:rPr>
          <w:rFonts w:asciiTheme="minorHAnsi" w:hAnsiTheme="minorHAnsi"/>
        </w:rPr>
        <w:t>.</w:t>
      </w:r>
    </w:p>
    <w:p w:rsidR="00E11B4E" w:rsidRDefault="00E11B4E" w:rsidP="00E97A6E">
      <w:pPr>
        <w:pStyle w:val="ListParagraph"/>
        <w:spacing w:after="0" w:line="240" w:lineRule="auto"/>
        <w:ind w:left="1224"/>
        <w:jc w:val="both"/>
        <w:rPr>
          <w:rFonts w:asciiTheme="minorHAnsi" w:hAnsiTheme="minorHAnsi"/>
        </w:rPr>
      </w:pPr>
    </w:p>
    <w:p w:rsidR="00E11B4E" w:rsidRDefault="00E11B4E" w:rsidP="00E97A6E">
      <w:pPr>
        <w:pStyle w:val="ListParagraph"/>
        <w:spacing w:after="0" w:line="240" w:lineRule="auto"/>
        <w:ind w:left="1224"/>
        <w:jc w:val="both"/>
        <w:rPr>
          <w:rFonts w:asciiTheme="minorHAnsi" w:hAnsiTheme="minorHAnsi"/>
        </w:rPr>
      </w:pPr>
      <w:r>
        <w:rPr>
          <w:rFonts w:asciiTheme="minorHAnsi" w:hAnsiTheme="minorHAnsi"/>
        </w:rPr>
        <w:t>Within fourteen (14) days after the due date for each of the second, third and fourth instalments, a penalty interest update will occur and a reminder notice will be issued to all instalment ratepayers who have failed to meet the full payment of the instalment amount.</w:t>
      </w:r>
    </w:p>
    <w:p w:rsidR="00E11B4E" w:rsidRDefault="00E11B4E" w:rsidP="00E97A6E">
      <w:pPr>
        <w:pStyle w:val="ListParagraph"/>
        <w:spacing w:after="0" w:line="240" w:lineRule="auto"/>
        <w:ind w:left="1224"/>
        <w:jc w:val="both"/>
        <w:rPr>
          <w:rFonts w:asciiTheme="minorHAnsi" w:hAnsiTheme="minorHAnsi"/>
        </w:rPr>
      </w:pPr>
    </w:p>
    <w:p w:rsidR="00E11B4E" w:rsidRDefault="00635812" w:rsidP="00E97A6E">
      <w:pPr>
        <w:pStyle w:val="ListParagraph"/>
        <w:spacing w:after="0" w:line="240" w:lineRule="auto"/>
        <w:ind w:left="1224"/>
        <w:jc w:val="both"/>
        <w:rPr>
          <w:rFonts w:asciiTheme="minorHAnsi" w:hAnsiTheme="minorHAnsi"/>
        </w:rPr>
      </w:pPr>
      <w:r>
        <w:rPr>
          <w:rFonts w:asciiTheme="minorHAnsi" w:hAnsiTheme="minorHAnsi"/>
        </w:rPr>
        <w:t>Reminder l</w:t>
      </w:r>
      <w:r w:rsidR="00E11B4E">
        <w:rPr>
          <w:rFonts w:asciiTheme="minorHAnsi" w:hAnsiTheme="minorHAnsi"/>
        </w:rPr>
        <w:t xml:space="preserve">etters will allow a further </w:t>
      </w:r>
      <w:r w:rsidR="00E11B4E" w:rsidRPr="00697B74">
        <w:rPr>
          <w:rFonts w:asciiTheme="minorHAnsi" w:hAnsiTheme="minorHAnsi"/>
        </w:rPr>
        <w:t>ten (10)</w:t>
      </w:r>
      <w:r w:rsidRPr="00697B74">
        <w:rPr>
          <w:rFonts w:asciiTheme="minorHAnsi" w:hAnsiTheme="minorHAnsi"/>
        </w:rPr>
        <w:t xml:space="preserve"> </w:t>
      </w:r>
      <w:r w:rsidR="00E11B4E" w:rsidRPr="00697B74">
        <w:rPr>
          <w:rFonts w:asciiTheme="minorHAnsi" w:hAnsiTheme="minorHAnsi"/>
        </w:rPr>
        <w:t xml:space="preserve">days </w:t>
      </w:r>
      <w:r w:rsidR="00E11B4E">
        <w:rPr>
          <w:rFonts w:asciiTheme="minorHAnsi" w:hAnsiTheme="minorHAnsi"/>
        </w:rPr>
        <w:t>to pay the outstanding balance (including incurred penalty interest) in full or contact the Revenue Services Team to negotiate a suitable special payment arrangement.</w:t>
      </w:r>
    </w:p>
    <w:p w:rsidR="00E11B4E" w:rsidRDefault="00E11B4E" w:rsidP="00E97A6E">
      <w:pPr>
        <w:pStyle w:val="ListParagraph"/>
        <w:spacing w:after="0" w:line="240" w:lineRule="auto"/>
        <w:ind w:left="1224"/>
        <w:jc w:val="both"/>
        <w:rPr>
          <w:rFonts w:asciiTheme="minorHAnsi" w:hAnsiTheme="minorHAnsi"/>
        </w:rPr>
      </w:pPr>
    </w:p>
    <w:p w:rsidR="00E11B4E" w:rsidRDefault="00E11B4E" w:rsidP="00E97A6E">
      <w:pPr>
        <w:pStyle w:val="ListParagraph"/>
        <w:spacing w:after="0" w:line="240" w:lineRule="auto"/>
        <w:ind w:left="1224"/>
        <w:jc w:val="both"/>
        <w:rPr>
          <w:rFonts w:asciiTheme="minorHAnsi" w:hAnsiTheme="minorHAnsi"/>
        </w:rPr>
      </w:pPr>
      <w:r>
        <w:rPr>
          <w:rFonts w:asciiTheme="minorHAnsi" w:hAnsiTheme="minorHAnsi"/>
        </w:rPr>
        <w:t xml:space="preserve">Instalment accounts will not be escalated to Council’s Debt Collection Agency until after the </w:t>
      </w:r>
      <w:r w:rsidR="00EE342B">
        <w:rPr>
          <w:rFonts w:asciiTheme="minorHAnsi" w:hAnsiTheme="minorHAnsi"/>
        </w:rPr>
        <w:t xml:space="preserve">final </w:t>
      </w:r>
      <w:r>
        <w:rPr>
          <w:rFonts w:asciiTheme="minorHAnsi" w:hAnsiTheme="minorHAnsi"/>
        </w:rPr>
        <w:t>instalment due date</w:t>
      </w:r>
      <w:r w:rsidR="00EE342B">
        <w:rPr>
          <w:rFonts w:asciiTheme="minorHAnsi" w:hAnsiTheme="minorHAnsi"/>
        </w:rPr>
        <w:t xml:space="preserve"> (4</w:t>
      </w:r>
      <w:r w:rsidR="00EE342B" w:rsidRPr="00EE342B">
        <w:rPr>
          <w:rFonts w:asciiTheme="minorHAnsi" w:hAnsiTheme="minorHAnsi"/>
          <w:vertAlign w:val="superscript"/>
        </w:rPr>
        <w:t>th</w:t>
      </w:r>
      <w:r w:rsidR="00EE342B">
        <w:rPr>
          <w:rFonts w:asciiTheme="minorHAnsi" w:hAnsiTheme="minorHAnsi"/>
        </w:rPr>
        <w:t xml:space="preserve"> Instalment)</w:t>
      </w:r>
      <w:r>
        <w:rPr>
          <w:rFonts w:asciiTheme="minorHAnsi" w:hAnsiTheme="minorHAnsi"/>
        </w:rPr>
        <w:t xml:space="preserve"> and only if communication and a suitable payment arrangement has not been entered into with the ratepayer at the date.</w:t>
      </w:r>
    </w:p>
    <w:p w:rsidR="00E11B4E" w:rsidRDefault="00E11B4E" w:rsidP="00E97A6E">
      <w:pPr>
        <w:pStyle w:val="ListParagraph"/>
        <w:spacing w:after="0" w:line="240" w:lineRule="auto"/>
        <w:ind w:left="1224"/>
        <w:jc w:val="both"/>
        <w:rPr>
          <w:rFonts w:asciiTheme="minorHAnsi" w:hAnsiTheme="minorHAnsi"/>
        </w:rPr>
      </w:pPr>
    </w:p>
    <w:p w:rsidR="00E11B4E" w:rsidRDefault="00E11B4E" w:rsidP="00E97A6E">
      <w:pPr>
        <w:pStyle w:val="ListParagraph"/>
        <w:spacing w:after="0" w:line="240" w:lineRule="auto"/>
        <w:ind w:left="1224"/>
        <w:jc w:val="both"/>
        <w:rPr>
          <w:rFonts w:asciiTheme="minorHAnsi" w:hAnsiTheme="minorHAnsi"/>
        </w:rPr>
      </w:pPr>
      <w:r>
        <w:rPr>
          <w:rFonts w:asciiTheme="minorHAnsi" w:hAnsiTheme="minorHAnsi"/>
        </w:rPr>
        <w:t>If there is no communication from the ratepayer after the date for payment in the reminder notice for the fourth instalment due date, the account may be referred to Council’s Debt Collection Agency in accordance with provisions of this Policy.</w:t>
      </w:r>
    </w:p>
    <w:p w:rsidR="00E97A6E" w:rsidRDefault="00E97A6E" w:rsidP="00E97A6E">
      <w:pPr>
        <w:spacing w:after="0" w:line="240" w:lineRule="auto"/>
        <w:jc w:val="both"/>
        <w:rPr>
          <w:rFonts w:asciiTheme="minorHAnsi" w:hAnsiTheme="minorHAnsi"/>
        </w:rPr>
      </w:pPr>
    </w:p>
    <w:p w:rsidR="00FA4B34" w:rsidRPr="003465F4" w:rsidRDefault="00ED6B20" w:rsidP="003465F4">
      <w:pPr>
        <w:pStyle w:val="ListParagraph"/>
        <w:numPr>
          <w:ilvl w:val="2"/>
          <w:numId w:val="1"/>
        </w:numPr>
        <w:spacing w:after="0" w:line="240" w:lineRule="auto"/>
        <w:jc w:val="both"/>
        <w:rPr>
          <w:rFonts w:asciiTheme="minorHAnsi" w:hAnsiTheme="minorHAnsi"/>
          <w:i/>
        </w:rPr>
      </w:pPr>
      <w:r>
        <w:rPr>
          <w:rFonts w:asciiTheme="minorHAnsi" w:hAnsiTheme="minorHAnsi"/>
          <w:i/>
        </w:rPr>
        <w:t>Legislated Payment Option – Full Payment (Lump Sum)</w:t>
      </w:r>
    </w:p>
    <w:p w:rsidR="008830F1" w:rsidRDefault="008830F1" w:rsidP="00225ECC">
      <w:pPr>
        <w:pStyle w:val="ListParagraph"/>
        <w:spacing w:after="0" w:line="240" w:lineRule="auto"/>
        <w:ind w:left="1224"/>
        <w:jc w:val="both"/>
        <w:rPr>
          <w:rFonts w:asciiTheme="minorHAnsi" w:hAnsiTheme="minorHAnsi"/>
        </w:rPr>
      </w:pPr>
    </w:p>
    <w:p w:rsidR="00E97A6E" w:rsidRDefault="00ED6B20" w:rsidP="00225ECC">
      <w:pPr>
        <w:pStyle w:val="ListParagraph"/>
        <w:spacing w:after="0" w:line="240" w:lineRule="auto"/>
        <w:ind w:left="1224"/>
        <w:jc w:val="both"/>
        <w:rPr>
          <w:rFonts w:asciiTheme="minorHAnsi" w:hAnsiTheme="minorHAnsi"/>
        </w:rPr>
      </w:pPr>
      <w:r>
        <w:rPr>
          <w:rFonts w:asciiTheme="minorHAnsi" w:hAnsiTheme="minorHAnsi"/>
        </w:rPr>
        <w:t xml:space="preserve">Approximately three weeks prior to the full payment due date, an advertisement will be placed in the local </w:t>
      </w:r>
      <w:r w:rsidR="00CE22E1">
        <w:rPr>
          <w:rFonts w:asciiTheme="minorHAnsi" w:hAnsiTheme="minorHAnsi"/>
        </w:rPr>
        <w:t>news</w:t>
      </w:r>
      <w:r>
        <w:rPr>
          <w:rFonts w:asciiTheme="minorHAnsi" w:hAnsiTheme="minorHAnsi"/>
        </w:rPr>
        <w:t>paper (Moorabool News and Ballarat Courier</w:t>
      </w:r>
      <w:r w:rsidRPr="00697B74">
        <w:rPr>
          <w:rFonts w:asciiTheme="minorHAnsi" w:hAnsiTheme="minorHAnsi"/>
        </w:rPr>
        <w:t xml:space="preserve">) and a post will be made on Council’s </w:t>
      </w:r>
      <w:r w:rsidR="0017643E" w:rsidRPr="00697B74">
        <w:rPr>
          <w:rFonts w:asciiTheme="minorHAnsi" w:hAnsiTheme="minorHAnsi"/>
        </w:rPr>
        <w:t>Social Media avenues</w:t>
      </w:r>
      <w:r w:rsidRPr="00697B74">
        <w:rPr>
          <w:rFonts w:asciiTheme="minorHAnsi" w:hAnsiTheme="minorHAnsi"/>
        </w:rPr>
        <w:t xml:space="preserve"> reminding </w:t>
      </w:r>
      <w:r>
        <w:rPr>
          <w:rFonts w:asciiTheme="minorHAnsi" w:hAnsiTheme="minorHAnsi"/>
        </w:rPr>
        <w:t>ratepayers of their obligations to pay their annual rates and charges by the legislated due date</w:t>
      </w:r>
      <w:r w:rsidR="00225ECC" w:rsidRPr="00225ECC">
        <w:rPr>
          <w:rFonts w:asciiTheme="minorHAnsi" w:hAnsiTheme="minorHAnsi"/>
        </w:rPr>
        <w:t>.</w:t>
      </w:r>
    </w:p>
    <w:p w:rsidR="00ED6B20" w:rsidRDefault="00ED6B20" w:rsidP="00225ECC">
      <w:pPr>
        <w:pStyle w:val="ListParagraph"/>
        <w:spacing w:after="0" w:line="240" w:lineRule="auto"/>
        <w:ind w:left="1224"/>
        <w:jc w:val="both"/>
        <w:rPr>
          <w:rFonts w:asciiTheme="minorHAnsi" w:hAnsiTheme="minorHAnsi"/>
        </w:rPr>
      </w:pPr>
    </w:p>
    <w:p w:rsidR="00ED6B20" w:rsidRDefault="00EF125E" w:rsidP="00225ECC">
      <w:pPr>
        <w:pStyle w:val="ListParagraph"/>
        <w:spacing w:after="0" w:line="240" w:lineRule="auto"/>
        <w:ind w:left="1224"/>
        <w:jc w:val="both"/>
        <w:rPr>
          <w:rFonts w:asciiTheme="minorHAnsi" w:hAnsiTheme="minorHAnsi"/>
        </w:rPr>
      </w:pPr>
      <w:r w:rsidRPr="00697B74">
        <w:rPr>
          <w:rFonts w:asciiTheme="minorHAnsi" w:hAnsiTheme="minorHAnsi"/>
        </w:rPr>
        <w:t xml:space="preserve">Ten (10) </w:t>
      </w:r>
      <w:r w:rsidR="00ED6B20" w:rsidRPr="00697B74">
        <w:rPr>
          <w:rFonts w:asciiTheme="minorHAnsi" w:hAnsiTheme="minorHAnsi"/>
        </w:rPr>
        <w:t xml:space="preserve">days </w:t>
      </w:r>
      <w:r w:rsidR="00ED6B20">
        <w:rPr>
          <w:rFonts w:asciiTheme="minorHAnsi" w:hAnsiTheme="minorHAnsi"/>
        </w:rPr>
        <w:t xml:space="preserve">after the legislated full payment date, reminder letters will be issued to ratepayers who have not paid the full payment amount.  The reminder letter will not have any penalty interest calculated and will allow ratepayers a further </w:t>
      </w:r>
      <w:r w:rsidR="00ED6B20" w:rsidRPr="00697B74">
        <w:rPr>
          <w:rFonts w:asciiTheme="minorHAnsi" w:hAnsiTheme="minorHAnsi"/>
        </w:rPr>
        <w:t xml:space="preserve">seven (7) </w:t>
      </w:r>
      <w:r w:rsidR="00ED6B20">
        <w:rPr>
          <w:rFonts w:asciiTheme="minorHAnsi" w:hAnsiTheme="minorHAnsi"/>
        </w:rPr>
        <w:t>days to pay their accounts penalty free.</w:t>
      </w:r>
    </w:p>
    <w:p w:rsidR="00ED6B20" w:rsidRDefault="00ED6B20" w:rsidP="00225ECC">
      <w:pPr>
        <w:pStyle w:val="ListParagraph"/>
        <w:spacing w:after="0" w:line="240" w:lineRule="auto"/>
        <w:ind w:left="1224"/>
        <w:jc w:val="both"/>
        <w:rPr>
          <w:rFonts w:asciiTheme="minorHAnsi" w:hAnsiTheme="minorHAnsi"/>
        </w:rPr>
      </w:pPr>
    </w:p>
    <w:p w:rsidR="00ED6B20" w:rsidRDefault="00ED6B20" w:rsidP="00225ECC">
      <w:pPr>
        <w:pStyle w:val="ListParagraph"/>
        <w:spacing w:after="0" w:line="240" w:lineRule="auto"/>
        <w:ind w:left="1224"/>
        <w:jc w:val="both"/>
        <w:rPr>
          <w:rFonts w:asciiTheme="minorHAnsi" w:hAnsiTheme="minorHAnsi"/>
        </w:rPr>
      </w:pPr>
      <w:r>
        <w:rPr>
          <w:rFonts w:asciiTheme="minorHAnsi" w:hAnsiTheme="minorHAnsi"/>
        </w:rPr>
        <w:t>Five (5) working days after the reminder letter due date, a penalty interest update will occur and a final notice will be sent to all full payment ratepayers who have failed to meet the full payment amount.</w:t>
      </w:r>
    </w:p>
    <w:p w:rsidR="00ED6B20" w:rsidRDefault="00ED6B20" w:rsidP="00225ECC">
      <w:pPr>
        <w:pStyle w:val="ListParagraph"/>
        <w:spacing w:after="0" w:line="240" w:lineRule="auto"/>
        <w:ind w:left="1224"/>
        <w:jc w:val="both"/>
        <w:rPr>
          <w:rFonts w:asciiTheme="minorHAnsi" w:hAnsiTheme="minorHAnsi"/>
        </w:rPr>
      </w:pPr>
    </w:p>
    <w:p w:rsidR="00ED6B20" w:rsidRDefault="00ED6B20" w:rsidP="00225ECC">
      <w:pPr>
        <w:pStyle w:val="ListParagraph"/>
        <w:spacing w:after="0" w:line="240" w:lineRule="auto"/>
        <w:ind w:left="1224"/>
        <w:jc w:val="both"/>
        <w:rPr>
          <w:rFonts w:asciiTheme="minorHAnsi" w:hAnsiTheme="minorHAnsi"/>
        </w:rPr>
      </w:pPr>
      <w:r>
        <w:rPr>
          <w:rFonts w:asciiTheme="minorHAnsi" w:hAnsiTheme="minorHAnsi"/>
        </w:rPr>
        <w:t xml:space="preserve">If there is no communication from the ratepayer after the date for payment in the </w:t>
      </w:r>
      <w:r w:rsidR="00EF125E">
        <w:rPr>
          <w:rFonts w:asciiTheme="minorHAnsi" w:hAnsiTheme="minorHAnsi"/>
        </w:rPr>
        <w:t>final</w:t>
      </w:r>
      <w:r>
        <w:rPr>
          <w:rFonts w:asciiTheme="minorHAnsi" w:hAnsiTheme="minorHAnsi"/>
        </w:rPr>
        <w:t xml:space="preserve"> notice the account may be referred to Council’s Debt Collection Agency in accordance with provisions of this Policy.</w:t>
      </w:r>
    </w:p>
    <w:p w:rsidR="00E97A6E" w:rsidRDefault="00E97A6E" w:rsidP="00E97A6E">
      <w:pPr>
        <w:spacing w:after="0" w:line="240" w:lineRule="auto"/>
        <w:jc w:val="both"/>
        <w:rPr>
          <w:rFonts w:asciiTheme="minorHAnsi" w:hAnsiTheme="minorHAnsi"/>
        </w:rPr>
      </w:pPr>
    </w:p>
    <w:p w:rsidR="00727085" w:rsidRDefault="00727085" w:rsidP="00727085">
      <w:pPr>
        <w:spacing w:after="0" w:line="240" w:lineRule="auto"/>
        <w:ind w:left="426"/>
        <w:jc w:val="both"/>
        <w:rPr>
          <w:rFonts w:asciiTheme="minorHAnsi" w:hAnsiTheme="minorHAnsi"/>
        </w:rPr>
      </w:pPr>
      <w:r w:rsidRPr="00727085">
        <w:rPr>
          <w:rFonts w:asciiTheme="minorHAnsi" w:hAnsiTheme="minorHAnsi"/>
          <w:b/>
        </w:rPr>
        <w:t>Legislation:</w:t>
      </w:r>
      <w:r w:rsidRPr="00727085">
        <w:rPr>
          <w:rFonts w:asciiTheme="minorHAnsi" w:hAnsiTheme="minorHAnsi"/>
          <w:b/>
        </w:rPr>
        <w:tab/>
      </w:r>
      <w:r>
        <w:rPr>
          <w:rFonts w:asciiTheme="minorHAnsi" w:hAnsiTheme="minorHAnsi"/>
        </w:rPr>
        <w:t>LGA – Section 167 – Payment of Rates and Charges</w:t>
      </w:r>
    </w:p>
    <w:p w:rsidR="00727085" w:rsidRDefault="00727085" w:rsidP="00727085">
      <w:pPr>
        <w:spacing w:after="0" w:line="240" w:lineRule="auto"/>
        <w:ind w:left="426"/>
        <w:jc w:val="both"/>
        <w:rPr>
          <w:rFonts w:asciiTheme="minorHAnsi" w:hAnsiTheme="minorHAnsi"/>
        </w:rPr>
      </w:pPr>
    </w:p>
    <w:p w:rsidR="00727085" w:rsidRPr="00727085" w:rsidRDefault="00727085" w:rsidP="00727085">
      <w:pPr>
        <w:spacing w:after="0" w:line="240" w:lineRule="auto"/>
        <w:ind w:left="426"/>
        <w:jc w:val="both"/>
        <w:rPr>
          <w:rFonts w:asciiTheme="minorHAnsi" w:hAnsiTheme="minorHAnsi"/>
          <w:b/>
        </w:rPr>
      </w:pPr>
      <w:r w:rsidRPr="00727085">
        <w:rPr>
          <w:rFonts w:asciiTheme="minorHAnsi" w:hAnsiTheme="minorHAnsi"/>
          <w:b/>
        </w:rPr>
        <w:t>Policy Statement</w:t>
      </w:r>
    </w:p>
    <w:p w:rsidR="00727085" w:rsidRPr="00727085" w:rsidRDefault="00727085" w:rsidP="00727085">
      <w:pPr>
        <w:spacing w:after="0" w:line="240" w:lineRule="auto"/>
        <w:ind w:left="426"/>
        <w:jc w:val="both"/>
        <w:rPr>
          <w:rFonts w:asciiTheme="minorHAnsi" w:hAnsiTheme="minorHAnsi"/>
          <w:i/>
        </w:rPr>
      </w:pPr>
      <w:r w:rsidRPr="00727085">
        <w:rPr>
          <w:rFonts w:asciiTheme="minorHAnsi" w:hAnsiTheme="minorHAnsi"/>
          <w:i/>
        </w:rPr>
        <w:t>Council will allow the payment of rates via a lump sum payment by the date set by the Minister and declared in the Government Gazette.</w:t>
      </w:r>
    </w:p>
    <w:p w:rsidR="00225ECC" w:rsidRDefault="00225ECC" w:rsidP="00727085">
      <w:pPr>
        <w:spacing w:after="0" w:line="240" w:lineRule="auto"/>
        <w:jc w:val="both"/>
        <w:rPr>
          <w:rFonts w:asciiTheme="minorHAnsi" w:hAnsiTheme="minorHAnsi"/>
        </w:rPr>
      </w:pPr>
    </w:p>
    <w:p w:rsidR="008012CE" w:rsidRDefault="008012CE" w:rsidP="00727085">
      <w:pPr>
        <w:spacing w:after="0" w:line="240" w:lineRule="auto"/>
        <w:jc w:val="both"/>
        <w:rPr>
          <w:rFonts w:asciiTheme="minorHAnsi" w:hAnsiTheme="minorHAnsi"/>
        </w:rPr>
      </w:pPr>
    </w:p>
    <w:p w:rsidR="00727085" w:rsidRDefault="00727085" w:rsidP="00727085">
      <w:pPr>
        <w:pStyle w:val="ListParagraph"/>
        <w:numPr>
          <w:ilvl w:val="1"/>
          <w:numId w:val="1"/>
        </w:numPr>
        <w:spacing w:after="0" w:line="240" w:lineRule="auto"/>
        <w:jc w:val="both"/>
        <w:rPr>
          <w:rFonts w:asciiTheme="minorHAnsi" w:hAnsiTheme="minorHAnsi"/>
          <w:b/>
        </w:rPr>
      </w:pPr>
      <w:r>
        <w:rPr>
          <w:rFonts w:asciiTheme="minorHAnsi" w:hAnsiTheme="minorHAnsi"/>
          <w:b/>
        </w:rPr>
        <w:lastRenderedPageBreak/>
        <w:t>Alternative and Additional Payment Options</w:t>
      </w:r>
    </w:p>
    <w:p w:rsidR="00727085" w:rsidRDefault="00727085" w:rsidP="00727085">
      <w:pPr>
        <w:spacing w:after="0" w:line="240" w:lineRule="auto"/>
        <w:jc w:val="both"/>
        <w:rPr>
          <w:rFonts w:asciiTheme="minorHAnsi" w:hAnsiTheme="minorHAnsi"/>
        </w:rPr>
      </w:pPr>
    </w:p>
    <w:p w:rsidR="00727085" w:rsidRPr="0059688B" w:rsidRDefault="00727085" w:rsidP="00727085">
      <w:pPr>
        <w:pStyle w:val="ListParagraph"/>
        <w:numPr>
          <w:ilvl w:val="2"/>
          <w:numId w:val="1"/>
        </w:numPr>
        <w:spacing w:after="0" w:line="240" w:lineRule="auto"/>
        <w:jc w:val="both"/>
        <w:rPr>
          <w:rFonts w:asciiTheme="minorHAnsi" w:hAnsiTheme="minorHAnsi"/>
          <w:i/>
        </w:rPr>
      </w:pPr>
      <w:r>
        <w:rPr>
          <w:rFonts w:asciiTheme="minorHAnsi" w:hAnsiTheme="minorHAnsi"/>
          <w:i/>
        </w:rPr>
        <w:t>Alternative Instalment Payment Option</w:t>
      </w:r>
    </w:p>
    <w:p w:rsidR="008830F1" w:rsidRDefault="008830F1" w:rsidP="00727085">
      <w:pPr>
        <w:spacing w:after="0" w:line="240" w:lineRule="auto"/>
        <w:ind w:left="1224"/>
        <w:jc w:val="both"/>
        <w:rPr>
          <w:rFonts w:asciiTheme="minorHAnsi" w:hAnsiTheme="minorHAnsi"/>
        </w:rPr>
      </w:pPr>
    </w:p>
    <w:p w:rsidR="00727085" w:rsidRDefault="00727085" w:rsidP="00727085">
      <w:pPr>
        <w:spacing w:after="0" w:line="240" w:lineRule="auto"/>
        <w:ind w:left="1224"/>
        <w:jc w:val="both"/>
        <w:rPr>
          <w:rFonts w:asciiTheme="minorHAnsi" w:hAnsiTheme="minorHAnsi"/>
        </w:rPr>
      </w:pPr>
      <w:r>
        <w:rPr>
          <w:rFonts w:asciiTheme="minorHAnsi" w:hAnsiTheme="minorHAnsi"/>
        </w:rPr>
        <w:t>To assist ratepayers in managing their finances, Council will offer ten equal instalments over each financial year at nominated dates.  If the ratepayer wishes to pay via this option they will need to sign into the direct debit payment channel and Council will automatically process payments on each months nominated date.</w:t>
      </w:r>
    </w:p>
    <w:p w:rsidR="00727085" w:rsidRDefault="00727085" w:rsidP="00727085">
      <w:pPr>
        <w:spacing w:after="0" w:line="240" w:lineRule="auto"/>
        <w:jc w:val="both"/>
        <w:rPr>
          <w:rFonts w:asciiTheme="minorHAnsi" w:hAnsiTheme="minorHAnsi"/>
        </w:rPr>
      </w:pPr>
    </w:p>
    <w:p w:rsidR="00727085" w:rsidRDefault="00727085" w:rsidP="00727085">
      <w:pPr>
        <w:spacing w:after="0" w:line="240" w:lineRule="auto"/>
        <w:ind w:left="426"/>
        <w:jc w:val="both"/>
        <w:rPr>
          <w:rFonts w:asciiTheme="minorHAnsi" w:hAnsiTheme="minorHAnsi"/>
        </w:rPr>
      </w:pPr>
      <w:r w:rsidRPr="00727085">
        <w:rPr>
          <w:rFonts w:asciiTheme="minorHAnsi" w:hAnsiTheme="minorHAnsi"/>
          <w:b/>
        </w:rPr>
        <w:t>Legislation:</w:t>
      </w:r>
      <w:r w:rsidRPr="00727085">
        <w:rPr>
          <w:rFonts w:asciiTheme="minorHAnsi" w:hAnsiTheme="minorHAnsi"/>
          <w:b/>
        </w:rPr>
        <w:tab/>
      </w:r>
      <w:r>
        <w:rPr>
          <w:rFonts w:asciiTheme="minorHAnsi" w:hAnsiTheme="minorHAnsi"/>
        </w:rPr>
        <w:t>LGA – Section 167 – Payment of Rates and Charges</w:t>
      </w:r>
    </w:p>
    <w:p w:rsidR="00727085" w:rsidRDefault="00727085" w:rsidP="00727085">
      <w:pPr>
        <w:spacing w:after="0" w:line="240" w:lineRule="auto"/>
        <w:ind w:left="426"/>
        <w:jc w:val="both"/>
        <w:rPr>
          <w:rFonts w:asciiTheme="minorHAnsi" w:hAnsiTheme="minorHAnsi"/>
        </w:rPr>
      </w:pPr>
    </w:p>
    <w:p w:rsidR="00727085" w:rsidRPr="00727085" w:rsidRDefault="00727085" w:rsidP="00727085">
      <w:pPr>
        <w:spacing w:after="0" w:line="240" w:lineRule="auto"/>
        <w:ind w:left="426"/>
        <w:jc w:val="both"/>
        <w:rPr>
          <w:rFonts w:asciiTheme="minorHAnsi" w:hAnsiTheme="minorHAnsi"/>
          <w:b/>
        </w:rPr>
      </w:pPr>
      <w:r w:rsidRPr="00727085">
        <w:rPr>
          <w:rFonts w:asciiTheme="minorHAnsi" w:hAnsiTheme="minorHAnsi"/>
          <w:b/>
        </w:rPr>
        <w:t>Policy Statement</w:t>
      </w:r>
    </w:p>
    <w:p w:rsidR="00727085" w:rsidRDefault="00F6545A" w:rsidP="008830F1">
      <w:pPr>
        <w:spacing w:after="0" w:line="240" w:lineRule="auto"/>
        <w:ind w:left="426"/>
        <w:jc w:val="both"/>
        <w:rPr>
          <w:rFonts w:asciiTheme="minorHAnsi" w:hAnsiTheme="minorHAnsi"/>
          <w:i/>
        </w:rPr>
      </w:pPr>
      <w:r>
        <w:rPr>
          <w:rFonts w:asciiTheme="minorHAnsi" w:hAnsiTheme="minorHAnsi"/>
          <w:i/>
        </w:rPr>
        <w:t>Council will provide 10 monthly instalment payments within each financial year period for the payment of Rates and Charges</w:t>
      </w:r>
      <w:r w:rsidR="00727085" w:rsidRPr="00727085">
        <w:rPr>
          <w:rFonts w:asciiTheme="minorHAnsi" w:hAnsiTheme="minorHAnsi"/>
          <w:i/>
        </w:rPr>
        <w:t>.</w:t>
      </w:r>
    </w:p>
    <w:p w:rsidR="00F6545A" w:rsidRDefault="00F6545A" w:rsidP="00727085">
      <w:pPr>
        <w:spacing w:after="0" w:line="240" w:lineRule="auto"/>
        <w:jc w:val="both"/>
        <w:rPr>
          <w:rFonts w:asciiTheme="minorHAnsi" w:hAnsiTheme="minorHAnsi"/>
          <w:i/>
        </w:rPr>
      </w:pPr>
    </w:p>
    <w:p w:rsidR="00F6545A" w:rsidRDefault="00F6545A" w:rsidP="008830F1">
      <w:pPr>
        <w:spacing w:after="0" w:line="240" w:lineRule="auto"/>
        <w:ind w:left="426"/>
        <w:jc w:val="both"/>
        <w:rPr>
          <w:rFonts w:asciiTheme="minorHAnsi" w:hAnsiTheme="minorHAnsi"/>
          <w:i/>
        </w:rPr>
      </w:pPr>
      <w:r>
        <w:rPr>
          <w:rFonts w:asciiTheme="minorHAnsi" w:hAnsiTheme="minorHAnsi"/>
          <w:i/>
        </w:rPr>
        <w:t>Council will not calculate and levy interest on these accounts where payments are made by the designated monthly dates.</w:t>
      </w:r>
    </w:p>
    <w:p w:rsidR="00F6545A" w:rsidRDefault="00F6545A" w:rsidP="00727085">
      <w:pPr>
        <w:spacing w:after="0" w:line="240" w:lineRule="auto"/>
        <w:jc w:val="both"/>
        <w:rPr>
          <w:rFonts w:asciiTheme="minorHAnsi" w:hAnsiTheme="minorHAnsi"/>
          <w:i/>
        </w:rPr>
      </w:pPr>
    </w:p>
    <w:p w:rsidR="00F6545A" w:rsidRDefault="00F6545A" w:rsidP="008830F1">
      <w:pPr>
        <w:spacing w:after="0" w:line="240" w:lineRule="auto"/>
        <w:ind w:firstLine="426"/>
        <w:jc w:val="both"/>
        <w:rPr>
          <w:rFonts w:asciiTheme="minorHAnsi" w:hAnsiTheme="minorHAnsi"/>
        </w:rPr>
      </w:pPr>
      <w:r>
        <w:rPr>
          <w:rFonts w:asciiTheme="minorHAnsi" w:hAnsiTheme="minorHAnsi"/>
          <w:i/>
        </w:rPr>
        <w:t>Ratepayers opting for this payment option must pay via the direct debit payment channel.</w:t>
      </w:r>
    </w:p>
    <w:p w:rsidR="00727085" w:rsidRDefault="00727085" w:rsidP="00727085">
      <w:pPr>
        <w:spacing w:after="0" w:line="240" w:lineRule="auto"/>
        <w:jc w:val="both"/>
        <w:rPr>
          <w:rFonts w:asciiTheme="minorHAnsi" w:hAnsiTheme="minorHAnsi"/>
        </w:rPr>
      </w:pPr>
    </w:p>
    <w:p w:rsidR="00F6545A" w:rsidRPr="0059688B" w:rsidRDefault="00F6545A" w:rsidP="00F6545A">
      <w:pPr>
        <w:pStyle w:val="ListParagraph"/>
        <w:numPr>
          <w:ilvl w:val="2"/>
          <w:numId w:val="1"/>
        </w:numPr>
        <w:spacing w:after="0" w:line="240" w:lineRule="auto"/>
        <w:jc w:val="both"/>
        <w:rPr>
          <w:rFonts w:asciiTheme="minorHAnsi" w:hAnsiTheme="minorHAnsi"/>
          <w:i/>
        </w:rPr>
      </w:pPr>
      <w:r>
        <w:rPr>
          <w:rFonts w:asciiTheme="minorHAnsi" w:hAnsiTheme="minorHAnsi"/>
          <w:i/>
        </w:rPr>
        <w:t xml:space="preserve">Additional Payment Options </w:t>
      </w:r>
    </w:p>
    <w:p w:rsidR="008830F1" w:rsidRDefault="008830F1" w:rsidP="00F6545A">
      <w:pPr>
        <w:spacing w:after="0" w:line="240" w:lineRule="auto"/>
        <w:ind w:left="1224"/>
        <w:jc w:val="both"/>
        <w:rPr>
          <w:rFonts w:asciiTheme="minorHAnsi" w:hAnsiTheme="minorHAnsi"/>
        </w:rPr>
      </w:pPr>
    </w:p>
    <w:p w:rsidR="00F6545A" w:rsidRDefault="00F6545A" w:rsidP="00F6545A">
      <w:pPr>
        <w:spacing w:after="0" w:line="240" w:lineRule="auto"/>
        <w:ind w:left="1224"/>
        <w:jc w:val="both"/>
        <w:rPr>
          <w:rFonts w:asciiTheme="minorHAnsi" w:hAnsiTheme="minorHAnsi"/>
        </w:rPr>
      </w:pPr>
      <w:r>
        <w:rPr>
          <w:rFonts w:asciiTheme="minorHAnsi" w:hAnsiTheme="minorHAnsi"/>
        </w:rPr>
        <w:t>If ratepayers opt to pay their rates via the direct debit payment channel, they can elect to “pay off”</w:t>
      </w:r>
      <w:r w:rsidR="000D683E">
        <w:rPr>
          <w:rFonts w:asciiTheme="minorHAnsi" w:hAnsiTheme="minorHAnsi"/>
        </w:rPr>
        <w:t xml:space="preserve"> their annual rates by the full payment lump sum date via regular weekly, fortnightly or monthly payments between September and February each year.</w:t>
      </w:r>
    </w:p>
    <w:p w:rsidR="00BB7899" w:rsidRDefault="00BB7899" w:rsidP="00F6545A">
      <w:pPr>
        <w:spacing w:after="0" w:line="240" w:lineRule="auto"/>
        <w:ind w:left="1224"/>
        <w:jc w:val="both"/>
        <w:rPr>
          <w:rFonts w:asciiTheme="minorHAnsi" w:hAnsiTheme="minorHAnsi"/>
        </w:rPr>
      </w:pPr>
    </w:p>
    <w:p w:rsidR="00BB7899" w:rsidRDefault="00BB7899" w:rsidP="00F6545A">
      <w:pPr>
        <w:spacing w:after="0" w:line="240" w:lineRule="auto"/>
        <w:ind w:left="1224"/>
        <w:jc w:val="both"/>
        <w:rPr>
          <w:rFonts w:asciiTheme="minorHAnsi" w:hAnsiTheme="minorHAnsi"/>
        </w:rPr>
      </w:pPr>
      <w:r>
        <w:rPr>
          <w:rFonts w:asciiTheme="minorHAnsi" w:hAnsiTheme="minorHAnsi"/>
        </w:rPr>
        <w:t>The rationale is that weekly payments made between 1 September and 15 February (approximately 23 weekly payments) could be more easily managed, in comparison to being able to meet the complete amount in one payment.</w:t>
      </w:r>
    </w:p>
    <w:p w:rsidR="00F6545A" w:rsidRDefault="00F6545A" w:rsidP="00727085">
      <w:pPr>
        <w:spacing w:after="0" w:line="240" w:lineRule="auto"/>
        <w:jc w:val="both"/>
        <w:rPr>
          <w:rFonts w:asciiTheme="minorHAnsi" w:hAnsiTheme="minorHAnsi"/>
        </w:rPr>
      </w:pPr>
    </w:p>
    <w:p w:rsidR="00BB7899" w:rsidRDefault="00BB7899" w:rsidP="00BB7899">
      <w:pPr>
        <w:spacing w:after="0" w:line="240" w:lineRule="auto"/>
        <w:ind w:left="426"/>
        <w:jc w:val="both"/>
        <w:rPr>
          <w:rFonts w:asciiTheme="minorHAnsi" w:hAnsiTheme="minorHAnsi"/>
        </w:rPr>
      </w:pPr>
      <w:r w:rsidRPr="00727085">
        <w:rPr>
          <w:rFonts w:asciiTheme="minorHAnsi" w:hAnsiTheme="minorHAnsi"/>
          <w:b/>
        </w:rPr>
        <w:t>Legislation:</w:t>
      </w:r>
      <w:r w:rsidRPr="00727085">
        <w:rPr>
          <w:rFonts w:asciiTheme="minorHAnsi" w:hAnsiTheme="minorHAnsi"/>
          <w:b/>
        </w:rPr>
        <w:tab/>
      </w:r>
      <w:r>
        <w:rPr>
          <w:rFonts w:asciiTheme="minorHAnsi" w:hAnsiTheme="minorHAnsi"/>
        </w:rPr>
        <w:t>NIL</w:t>
      </w:r>
    </w:p>
    <w:p w:rsidR="00BB7899" w:rsidRDefault="00BB7899" w:rsidP="00BB7899">
      <w:pPr>
        <w:spacing w:after="0" w:line="240" w:lineRule="auto"/>
        <w:ind w:left="426"/>
        <w:jc w:val="both"/>
        <w:rPr>
          <w:rFonts w:asciiTheme="minorHAnsi" w:hAnsiTheme="minorHAnsi"/>
        </w:rPr>
      </w:pPr>
    </w:p>
    <w:p w:rsidR="00BB7899" w:rsidRPr="00727085" w:rsidRDefault="00BB7899" w:rsidP="00BB7899">
      <w:pPr>
        <w:spacing w:after="0" w:line="240" w:lineRule="auto"/>
        <w:ind w:left="426"/>
        <w:jc w:val="both"/>
        <w:rPr>
          <w:rFonts w:asciiTheme="minorHAnsi" w:hAnsiTheme="minorHAnsi"/>
          <w:b/>
        </w:rPr>
      </w:pPr>
      <w:r w:rsidRPr="00727085">
        <w:rPr>
          <w:rFonts w:asciiTheme="minorHAnsi" w:hAnsiTheme="minorHAnsi"/>
          <w:b/>
        </w:rPr>
        <w:t>Policy Statement</w:t>
      </w:r>
    </w:p>
    <w:p w:rsidR="00BB7899" w:rsidRDefault="00BB7899" w:rsidP="008830F1">
      <w:pPr>
        <w:spacing w:after="0" w:line="240" w:lineRule="auto"/>
        <w:ind w:left="426"/>
        <w:jc w:val="both"/>
        <w:rPr>
          <w:rFonts w:asciiTheme="minorHAnsi" w:hAnsiTheme="minorHAnsi"/>
          <w:i/>
        </w:rPr>
      </w:pPr>
      <w:r>
        <w:rPr>
          <w:rFonts w:asciiTheme="minorHAnsi" w:hAnsiTheme="minorHAnsi"/>
          <w:i/>
        </w:rPr>
        <w:t>Council will provide additional payment frequencies within the declared full payment date, to assist ratepayers in managing their debts and utilising the direct debit payment channel</w:t>
      </w:r>
      <w:r w:rsidRPr="00727085">
        <w:rPr>
          <w:rFonts w:asciiTheme="minorHAnsi" w:hAnsiTheme="minorHAnsi"/>
          <w:i/>
        </w:rPr>
        <w:t>.</w:t>
      </w:r>
    </w:p>
    <w:p w:rsidR="00BB7899" w:rsidRDefault="00BB7899" w:rsidP="00727085">
      <w:pPr>
        <w:spacing w:after="0" w:line="240" w:lineRule="auto"/>
        <w:jc w:val="both"/>
        <w:rPr>
          <w:rFonts w:asciiTheme="minorHAnsi" w:hAnsiTheme="minorHAnsi"/>
        </w:rPr>
      </w:pPr>
    </w:p>
    <w:p w:rsidR="00BB7899" w:rsidRPr="0059688B" w:rsidRDefault="00BB7899" w:rsidP="00BB7899">
      <w:pPr>
        <w:pStyle w:val="ListParagraph"/>
        <w:numPr>
          <w:ilvl w:val="2"/>
          <w:numId w:val="1"/>
        </w:numPr>
        <w:spacing w:after="0" w:line="240" w:lineRule="auto"/>
        <w:jc w:val="both"/>
        <w:rPr>
          <w:rFonts w:asciiTheme="minorHAnsi" w:hAnsiTheme="minorHAnsi"/>
          <w:i/>
        </w:rPr>
      </w:pPr>
      <w:r>
        <w:rPr>
          <w:rFonts w:asciiTheme="minorHAnsi" w:hAnsiTheme="minorHAnsi"/>
          <w:i/>
        </w:rPr>
        <w:t xml:space="preserve">Special Payment Arrangement Options </w:t>
      </w:r>
    </w:p>
    <w:p w:rsidR="008830F1" w:rsidRDefault="008830F1" w:rsidP="00BB7899">
      <w:pPr>
        <w:spacing w:after="0" w:line="240" w:lineRule="auto"/>
        <w:ind w:left="1224"/>
        <w:jc w:val="both"/>
        <w:rPr>
          <w:rFonts w:asciiTheme="minorHAnsi" w:hAnsiTheme="minorHAnsi"/>
        </w:rPr>
      </w:pPr>
    </w:p>
    <w:p w:rsidR="00F6545A" w:rsidRDefault="00BB7899" w:rsidP="00BB7899">
      <w:pPr>
        <w:spacing w:after="0" w:line="240" w:lineRule="auto"/>
        <w:ind w:left="1224"/>
        <w:jc w:val="both"/>
        <w:rPr>
          <w:rFonts w:asciiTheme="minorHAnsi" w:hAnsiTheme="minorHAnsi"/>
        </w:rPr>
      </w:pPr>
      <w:r>
        <w:rPr>
          <w:rFonts w:asciiTheme="minorHAnsi" w:hAnsiTheme="minorHAnsi"/>
        </w:rPr>
        <w:t>Ratepayers experiencing financial difficulties who are unable to pay outstanding rates and charges via the legislated full payment or instalment options, or the other additional payment options outlined in this policy can apply to Council’s Revenue Services Team to pay via a special payment arrangement.</w:t>
      </w:r>
    </w:p>
    <w:p w:rsidR="00BB7899" w:rsidRDefault="00BB7899" w:rsidP="00BB7899">
      <w:pPr>
        <w:spacing w:after="0" w:line="240" w:lineRule="auto"/>
        <w:ind w:left="1224"/>
        <w:jc w:val="both"/>
        <w:rPr>
          <w:rFonts w:asciiTheme="minorHAnsi" w:hAnsiTheme="minorHAnsi"/>
        </w:rPr>
      </w:pPr>
    </w:p>
    <w:p w:rsidR="00BB7899" w:rsidRDefault="00BB7899" w:rsidP="00BB7899">
      <w:pPr>
        <w:spacing w:after="0" w:line="240" w:lineRule="auto"/>
        <w:ind w:left="1224"/>
        <w:jc w:val="both"/>
        <w:rPr>
          <w:rFonts w:asciiTheme="minorHAnsi" w:hAnsiTheme="minorHAnsi"/>
        </w:rPr>
      </w:pPr>
      <w:r>
        <w:rPr>
          <w:rFonts w:asciiTheme="minorHAnsi" w:hAnsiTheme="minorHAnsi"/>
        </w:rPr>
        <w:t>Special Payment Arrangement accounts must maintain regular payments (weekly, fortnightly or monthly) and if entered into early enough can ensure that penalty interest is not incurred.  However, Special Payment Arrangements which continue past the legislated payment dates will incur penalty interest.  Rate Debtors will be able to apply for waiver of penalty interest in accordance with provisions within this Policy.</w:t>
      </w:r>
    </w:p>
    <w:p w:rsidR="00925FB1" w:rsidRDefault="00925FB1" w:rsidP="00BB7899">
      <w:pPr>
        <w:spacing w:after="0" w:line="240" w:lineRule="auto"/>
        <w:ind w:left="1224"/>
        <w:jc w:val="both"/>
        <w:rPr>
          <w:rFonts w:asciiTheme="minorHAnsi" w:hAnsiTheme="minorHAnsi"/>
        </w:rPr>
      </w:pPr>
    </w:p>
    <w:p w:rsidR="00925FB1" w:rsidRDefault="00925FB1" w:rsidP="00BB7899">
      <w:pPr>
        <w:spacing w:after="0" w:line="240" w:lineRule="auto"/>
        <w:ind w:left="1224"/>
        <w:jc w:val="both"/>
        <w:rPr>
          <w:rFonts w:asciiTheme="minorHAnsi" w:hAnsiTheme="minorHAnsi"/>
        </w:rPr>
      </w:pPr>
      <w:r>
        <w:rPr>
          <w:rFonts w:asciiTheme="minorHAnsi" w:hAnsiTheme="minorHAnsi"/>
        </w:rPr>
        <w:lastRenderedPageBreak/>
        <w:t>Special Payment Arrangements should clear the outstanding debt within a 12 month period.  If the offer of the arrangement does not clear the rate debt within a 12 month period, financial hardship provisions may need to be considered.</w:t>
      </w:r>
    </w:p>
    <w:p w:rsidR="00925FB1" w:rsidRDefault="00925FB1" w:rsidP="00BB7899">
      <w:pPr>
        <w:spacing w:after="0" w:line="240" w:lineRule="auto"/>
        <w:ind w:left="1224"/>
        <w:jc w:val="both"/>
        <w:rPr>
          <w:rFonts w:asciiTheme="minorHAnsi" w:hAnsiTheme="minorHAnsi"/>
        </w:rPr>
      </w:pPr>
    </w:p>
    <w:p w:rsidR="00925FB1" w:rsidRDefault="00925FB1" w:rsidP="00BB7899">
      <w:pPr>
        <w:spacing w:after="0" w:line="240" w:lineRule="auto"/>
        <w:ind w:left="1224"/>
        <w:jc w:val="both"/>
        <w:rPr>
          <w:rFonts w:asciiTheme="minorHAnsi" w:hAnsiTheme="minorHAnsi"/>
        </w:rPr>
      </w:pPr>
      <w:r>
        <w:rPr>
          <w:rFonts w:asciiTheme="minorHAnsi" w:hAnsiTheme="minorHAnsi"/>
        </w:rPr>
        <w:t>When a ratepayer enters into a special payment arrangement, the following documentation is issued to the ratepayer:</w:t>
      </w:r>
    </w:p>
    <w:p w:rsidR="00925FB1" w:rsidRDefault="00925FB1" w:rsidP="00925FB1">
      <w:pPr>
        <w:pStyle w:val="ListParagraph"/>
        <w:numPr>
          <w:ilvl w:val="0"/>
          <w:numId w:val="9"/>
        </w:numPr>
        <w:spacing w:after="0" w:line="240" w:lineRule="auto"/>
        <w:jc w:val="both"/>
        <w:rPr>
          <w:rFonts w:asciiTheme="minorHAnsi" w:hAnsiTheme="minorHAnsi"/>
        </w:rPr>
      </w:pPr>
      <w:r>
        <w:rPr>
          <w:rFonts w:asciiTheme="minorHAnsi" w:hAnsiTheme="minorHAnsi"/>
        </w:rPr>
        <w:t>Payment Arrangement Covering Letter;</w:t>
      </w:r>
    </w:p>
    <w:p w:rsidR="00925FB1" w:rsidRDefault="00925FB1" w:rsidP="00925FB1">
      <w:pPr>
        <w:pStyle w:val="ListParagraph"/>
        <w:numPr>
          <w:ilvl w:val="1"/>
          <w:numId w:val="9"/>
        </w:numPr>
        <w:spacing w:after="0" w:line="240" w:lineRule="auto"/>
        <w:jc w:val="both"/>
        <w:rPr>
          <w:rFonts w:asciiTheme="minorHAnsi" w:hAnsiTheme="minorHAnsi"/>
        </w:rPr>
      </w:pPr>
      <w:r>
        <w:rPr>
          <w:rFonts w:asciiTheme="minorHAnsi" w:hAnsiTheme="minorHAnsi"/>
        </w:rPr>
        <w:t>This document is a summary of the Payment Arrangement Agreement documentation</w:t>
      </w:r>
    </w:p>
    <w:p w:rsidR="00925FB1" w:rsidRDefault="00925FB1" w:rsidP="00925FB1">
      <w:pPr>
        <w:pStyle w:val="ListParagraph"/>
        <w:numPr>
          <w:ilvl w:val="0"/>
          <w:numId w:val="9"/>
        </w:numPr>
        <w:spacing w:after="0" w:line="240" w:lineRule="auto"/>
        <w:jc w:val="both"/>
        <w:rPr>
          <w:rFonts w:asciiTheme="minorHAnsi" w:hAnsiTheme="minorHAnsi"/>
        </w:rPr>
      </w:pPr>
      <w:r>
        <w:rPr>
          <w:rFonts w:asciiTheme="minorHAnsi" w:hAnsiTheme="minorHAnsi"/>
        </w:rPr>
        <w:t>Payment Arrangement Agreement;</w:t>
      </w:r>
    </w:p>
    <w:p w:rsidR="00925FB1" w:rsidRDefault="00925FB1" w:rsidP="00925FB1">
      <w:pPr>
        <w:pStyle w:val="ListParagraph"/>
        <w:numPr>
          <w:ilvl w:val="1"/>
          <w:numId w:val="9"/>
        </w:numPr>
        <w:spacing w:after="0" w:line="240" w:lineRule="auto"/>
        <w:jc w:val="both"/>
        <w:rPr>
          <w:rFonts w:asciiTheme="minorHAnsi" w:hAnsiTheme="minorHAnsi"/>
        </w:rPr>
      </w:pPr>
      <w:r>
        <w:rPr>
          <w:rFonts w:asciiTheme="minorHAnsi" w:hAnsiTheme="minorHAnsi"/>
        </w:rPr>
        <w:t>This document outlines:</w:t>
      </w:r>
    </w:p>
    <w:p w:rsidR="00925FB1" w:rsidRDefault="00925FB1" w:rsidP="00925FB1">
      <w:pPr>
        <w:pStyle w:val="ListParagraph"/>
        <w:numPr>
          <w:ilvl w:val="2"/>
          <w:numId w:val="9"/>
        </w:numPr>
        <w:spacing w:after="0" w:line="240" w:lineRule="auto"/>
        <w:jc w:val="both"/>
        <w:rPr>
          <w:rFonts w:asciiTheme="minorHAnsi" w:hAnsiTheme="minorHAnsi"/>
        </w:rPr>
      </w:pPr>
      <w:r>
        <w:rPr>
          <w:rFonts w:asciiTheme="minorHAnsi" w:hAnsiTheme="minorHAnsi"/>
        </w:rPr>
        <w:t>The registered property owner(s) name(s);</w:t>
      </w:r>
    </w:p>
    <w:p w:rsidR="00925FB1" w:rsidRDefault="00925FB1" w:rsidP="00925FB1">
      <w:pPr>
        <w:pStyle w:val="ListParagraph"/>
        <w:numPr>
          <w:ilvl w:val="2"/>
          <w:numId w:val="9"/>
        </w:numPr>
        <w:spacing w:after="0" w:line="240" w:lineRule="auto"/>
        <w:jc w:val="both"/>
        <w:rPr>
          <w:rFonts w:asciiTheme="minorHAnsi" w:hAnsiTheme="minorHAnsi"/>
        </w:rPr>
      </w:pPr>
      <w:r>
        <w:rPr>
          <w:rFonts w:asciiTheme="minorHAnsi" w:hAnsiTheme="minorHAnsi"/>
        </w:rPr>
        <w:t>The property address that the arrangement relates to;</w:t>
      </w:r>
    </w:p>
    <w:p w:rsidR="00925FB1" w:rsidRDefault="00925FB1" w:rsidP="00925FB1">
      <w:pPr>
        <w:pStyle w:val="ListParagraph"/>
        <w:numPr>
          <w:ilvl w:val="2"/>
          <w:numId w:val="9"/>
        </w:numPr>
        <w:spacing w:after="0" w:line="240" w:lineRule="auto"/>
        <w:jc w:val="both"/>
        <w:rPr>
          <w:rFonts w:asciiTheme="minorHAnsi" w:hAnsiTheme="minorHAnsi"/>
        </w:rPr>
      </w:pPr>
      <w:r>
        <w:rPr>
          <w:rFonts w:asciiTheme="minorHAnsi" w:hAnsiTheme="minorHAnsi"/>
        </w:rPr>
        <w:t>The payment regularity (weekly, fortnightly or monthly);</w:t>
      </w:r>
    </w:p>
    <w:p w:rsidR="00925FB1" w:rsidRDefault="00925FB1" w:rsidP="00925FB1">
      <w:pPr>
        <w:pStyle w:val="ListParagraph"/>
        <w:numPr>
          <w:ilvl w:val="2"/>
          <w:numId w:val="9"/>
        </w:numPr>
        <w:spacing w:after="0" w:line="240" w:lineRule="auto"/>
        <w:jc w:val="both"/>
        <w:rPr>
          <w:rFonts w:asciiTheme="minorHAnsi" w:hAnsiTheme="minorHAnsi"/>
        </w:rPr>
      </w:pPr>
      <w:r>
        <w:rPr>
          <w:rFonts w:asciiTheme="minorHAnsi" w:hAnsiTheme="minorHAnsi"/>
        </w:rPr>
        <w:t>The minimum amount of the regular payment;</w:t>
      </w:r>
    </w:p>
    <w:p w:rsidR="00925FB1" w:rsidRDefault="00925FB1" w:rsidP="00925FB1">
      <w:pPr>
        <w:pStyle w:val="ListParagraph"/>
        <w:numPr>
          <w:ilvl w:val="2"/>
          <w:numId w:val="9"/>
        </w:numPr>
        <w:spacing w:after="0" w:line="240" w:lineRule="auto"/>
        <w:jc w:val="both"/>
        <w:rPr>
          <w:rFonts w:asciiTheme="minorHAnsi" w:hAnsiTheme="minorHAnsi"/>
        </w:rPr>
      </w:pPr>
      <w:r>
        <w:rPr>
          <w:rFonts w:asciiTheme="minorHAnsi" w:hAnsiTheme="minorHAnsi"/>
        </w:rPr>
        <w:t>Notification that any balance outstanding after the legislated full payment date will incur penalty interest at the prescribed rate;</w:t>
      </w:r>
    </w:p>
    <w:p w:rsidR="00925FB1" w:rsidRDefault="00925FB1" w:rsidP="00925FB1">
      <w:pPr>
        <w:pStyle w:val="ListParagraph"/>
        <w:numPr>
          <w:ilvl w:val="2"/>
          <w:numId w:val="9"/>
        </w:numPr>
        <w:spacing w:after="0" w:line="240" w:lineRule="auto"/>
        <w:jc w:val="both"/>
        <w:rPr>
          <w:rFonts w:asciiTheme="minorHAnsi" w:hAnsiTheme="minorHAnsi"/>
        </w:rPr>
      </w:pPr>
      <w:r>
        <w:rPr>
          <w:rFonts w:asciiTheme="minorHAnsi" w:hAnsiTheme="minorHAnsi"/>
        </w:rPr>
        <w:t>The payment channels available to maintain the agreement;</w:t>
      </w:r>
    </w:p>
    <w:p w:rsidR="00925FB1" w:rsidRDefault="00925FB1" w:rsidP="00925FB1">
      <w:pPr>
        <w:pStyle w:val="ListParagraph"/>
        <w:numPr>
          <w:ilvl w:val="2"/>
          <w:numId w:val="9"/>
        </w:numPr>
        <w:spacing w:after="0" w:line="240" w:lineRule="auto"/>
        <w:jc w:val="both"/>
        <w:rPr>
          <w:rFonts w:asciiTheme="minorHAnsi" w:hAnsiTheme="minorHAnsi"/>
        </w:rPr>
      </w:pPr>
      <w:r>
        <w:rPr>
          <w:rFonts w:asciiTheme="minorHAnsi" w:hAnsiTheme="minorHAnsi"/>
        </w:rPr>
        <w:t>That default of the agreement may result in the account being escalated to Council’s Debt Collection Agency; and</w:t>
      </w:r>
    </w:p>
    <w:p w:rsidR="00925FB1" w:rsidRDefault="00925FB1" w:rsidP="00925FB1">
      <w:pPr>
        <w:pStyle w:val="ListParagraph"/>
        <w:numPr>
          <w:ilvl w:val="2"/>
          <w:numId w:val="9"/>
        </w:numPr>
        <w:spacing w:after="0" w:line="240" w:lineRule="auto"/>
        <w:jc w:val="both"/>
        <w:rPr>
          <w:rFonts w:asciiTheme="minorHAnsi" w:hAnsiTheme="minorHAnsi"/>
        </w:rPr>
      </w:pPr>
      <w:r>
        <w:rPr>
          <w:rFonts w:asciiTheme="minorHAnsi" w:hAnsiTheme="minorHAnsi"/>
        </w:rPr>
        <w:t>The requirement for all property owner(s) to sign the agreement.</w:t>
      </w:r>
    </w:p>
    <w:p w:rsidR="00925FB1" w:rsidRDefault="00925FB1" w:rsidP="00925FB1">
      <w:pPr>
        <w:pStyle w:val="ListParagraph"/>
        <w:numPr>
          <w:ilvl w:val="0"/>
          <w:numId w:val="9"/>
        </w:numPr>
        <w:spacing w:after="0" w:line="240" w:lineRule="auto"/>
        <w:jc w:val="both"/>
        <w:rPr>
          <w:rFonts w:asciiTheme="minorHAnsi" w:hAnsiTheme="minorHAnsi"/>
        </w:rPr>
      </w:pPr>
      <w:r>
        <w:rPr>
          <w:rFonts w:asciiTheme="minorHAnsi" w:hAnsiTheme="minorHAnsi"/>
        </w:rPr>
        <w:t>Laminated payment Card</w:t>
      </w:r>
    </w:p>
    <w:p w:rsidR="00925FB1" w:rsidRDefault="00925FB1" w:rsidP="00925FB1">
      <w:pPr>
        <w:pStyle w:val="ListParagraph"/>
        <w:numPr>
          <w:ilvl w:val="1"/>
          <w:numId w:val="9"/>
        </w:numPr>
        <w:spacing w:after="0" w:line="240" w:lineRule="auto"/>
        <w:jc w:val="both"/>
        <w:rPr>
          <w:rFonts w:asciiTheme="minorHAnsi" w:hAnsiTheme="minorHAnsi"/>
        </w:rPr>
      </w:pPr>
      <w:r>
        <w:rPr>
          <w:rFonts w:asciiTheme="minorHAnsi" w:hAnsiTheme="minorHAnsi"/>
        </w:rPr>
        <w:t>This card provides the rate debtor with the required details to be able to maintain their arrangement via the Bpay or Billpay payment channels.</w:t>
      </w:r>
    </w:p>
    <w:p w:rsidR="00925FB1" w:rsidRDefault="00925FB1" w:rsidP="00925FB1">
      <w:pPr>
        <w:spacing w:after="0" w:line="240" w:lineRule="auto"/>
        <w:ind w:left="1440"/>
        <w:jc w:val="both"/>
        <w:rPr>
          <w:rFonts w:asciiTheme="minorHAnsi" w:hAnsiTheme="minorHAnsi"/>
        </w:rPr>
      </w:pPr>
    </w:p>
    <w:p w:rsidR="00925FB1" w:rsidRPr="00925FB1" w:rsidRDefault="00925FB1" w:rsidP="00925FB1">
      <w:pPr>
        <w:spacing w:after="0" w:line="240" w:lineRule="auto"/>
        <w:ind w:left="1440"/>
        <w:jc w:val="both"/>
        <w:rPr>
          <w:rFonts w:asciiTheme="minorHAnsi" w:hAnsiTheme="minorHAnsi"/>
        </w:rPr>
      </w:pPr>
      <w:r>
        <w:rPr>
          <w:rFonts w:asciiTheme="minorHAnsi" w:hAnsiTheme="minorHAnsi"/>
        </w:rPr>
        <w:t>Both the Payment Arrangement Covering letter and Agreement is created as outbound document within Council’s electronic document management system and relevant notes are made against the electronic property record in Council’s mainframe rating system.</w:t>
      </w:r>
    </w:p>
    <w:p w:rsidR="00F6545A" w:rsidRDefault="00F6545A" w:rsidP="00727085">
      <w:pPr>
        <w:spacing w:after="0" w:line="240" w:lineRule="auto"/>
        <w:jc w:val="both"/>
        <w:rPr>
          <w:rFonts w:asciiTheme="minorHAnsi" w:hAnsiTheme="minorHAnsi"/>
        </w:rPr>
      </w:pPr>
    </w:p>
    <w:p w:rsidR="00925FB1" w:rsidRDefault="00925FB1" w:rsidP="00925FB1">
      <w:pPr>
        <w:spacing w:after="0" w:line="240" w:lineRule="auto"/>
        <w:ind w:left="426"/>
        <w:jc w:val="both"/>
        <w:rPr>
          <w:rFonts w:asciiTheme="minorHAnsi" w:hAnsiTheme="minorHAnsi"/>
        </w:rPr>
      </w:pPr>
      <w:r w:rsidRPr="00727085">
        <w:rPr>
          <w:rFonts w:asciiTheme="minorHAnsi" w:hAnsiTheme="minorHAnsi"/>
          <w:b/>
        </w:rPr>
        <w:t>Legislation:</w:t>
      </w:r>
      <w:r w:rsidRPr="00727085">
        <w:rPr>
          <w:rFonts w:asciiTheme="minorHAnsi" w:hAnsiTheme="minorHAnsi"/>
          <w:b/>
        </w:rPr>
        <w:tab/>
      </w:r>
      <w:r>
        <w:rPr>
          <w:rFonts w:asciiTheme="minorHAnsi" w:hAnsiTheme="minorHAnsi"/>
        </w:rPr>
        <w:t>NIL</w:t>
      </w:r>
    </w:p>
    <w:p w:rsidR="00925FB1" w:rsidRDefault="00925FB1" w:rsidP="00925FB1">
      <w:pPr>
        <w:spacing w:after="0" w:line="240" w:lineRule="auto"/>
        <w:ind w:left="426"/>
        <w:jc w:val="both"/>
        <w:rPr>
          <w:rFonts w:asciiTheme="minorHAnsi" w:hAnsiTheme="minorHAnsi"/>
        </w:rPr>
      </w:pPr>
    </w:p>
    <w:p w:rsidR="00925FB1" w:rsidRPr="00727085" w:rsidRDefault="00925FB1" w:rsidP="00925FB1">
      <w:pPr>
        <w:spacing w:after="0" w:line="240" w:lineRule="auto"/>
        <w:ind w:left="426"/>
        <w:jc w:val="both"/>
        <w:rPr>
          <w:rFonts w:asciiTheme="minorHAnsi" w:hAnsiTheme="minorHAnsi"/>
          <w:b/>
        </w:rPr>
      </w:pPr>
      <w:r w:rsidRPr="00727085">
        <w:rPr>
          <w:rFonts w:asciiTheme="minorHAnsi" w:hAnsiTheme="minorHAnsi"/>
          <w:b/>
        </w:rPr>
        <w:t>Policy Statement</w:t>
      </w:r>
    </w:p>
    <w:p w:rsidR="00925FB1" w:rsidRDefault="00925FB1" w:rsidP="008830F1">
      <w:pPr>
        <w:spacing w:after="0" w:line="240" w:lineRule="auto"/>
        <w:ind w:left="360"/>
        <w:jc w:val="both"/>
        <w:rPr>
          <w:rFonts w:asciiTheme="minorHAnsi" w:hAnsiTheme="minorHAnsi"/>
          <w:i/>
        </w:rPr>
      </w:pPr>
      <w:r>
        <w:rPr>
          <w:rFonts w:asciiTheme="minorHAnsi" w:hAnsiTheme="minorHAnsi"/>
          <w:i/>
        </w:rPr>
        <w:t>Council will provide assistance to ratepayers who may be experiencing financial difficulties, by offering a range of special payment arrangements.  Arrangements must be within declared payment dates or beyond that, may attract penalty interest depending upon circumstances</w:t>
      </w:r>
      <w:r w:rsidRPr="00727085">
        <w:rPr>
          <w:rFonts w:asciiTheme="minorHAnsi" w:hAnsiTheme="minorHAnsi"/>
          <w:i/>
        </w:rPr>
        <w:t>.</w:t>
      </w:r>
    </w:p>
    <w:p w:rsidR="00925FB1" w:rsidRDefault="00925FB1" w:rsidP="00727085">
      <w:pPr>
        <w:spacing w:after="0" w:line="240" w:lineRule="auto"/>
        <w:jc w:val="both"/>
        <w:rPr>
          <w:rFonts w:asciiTheme="minorHAnsi" w:hAnsiTheme="minorHAnsi"/>
        </w:rPr>
      </w:pPr>
    </w:p>
    <w:p w:rsidR="008D3480" w:rsidRDefault="008D3480" w:rsidP="008D3480">
      <w:pPr>
        <w:pStyle w:val="ListParagraph"/>
        <w:numPr>
          <w:ilvl w:val="1"/>
          <w:numId w:val="1"/>
        </w:numPr>
        <w:spacing w:after="0" w:line="240" w:lineRule="auto"/>
        <w:jc w:val="both"/>
        <w:rPr>
          <w:rFonts w:asciiTheme="minorHAnsi" w:hAnsiTheme="minorHAnsi"/>
          <w:b/>
        </w:rPr>
      </w:pPr>
      <w:r>
        <w:rPr>
          <w:rFonts w:asciiTheme="minorHAnsi" w:hAnsiTheme="minorHAnsi"/>
          <w:b/>
        </w:rPr>
        <w:t>Calculation of Interest</w:t>
      </w:r>
    </w:p>
    <w:p w:rsidR="00925FB1" w:rsidRDefault="00925FB1" w:rsidP="00727085">
      <w:pPr>
        <w:spacing w:after="0" w:line="240" w:lineRule="auto"/>
        <w:jc w:val="both"/>
        <w:rPr>
          <w:rFonts w:asciiTheme="minorHAnsi" w:hAnsiTheme="minorHAnsi"/>
        </w:rPr>
      </w:pPr>
    </w:p>
    <w:p w:rsidR="008D3480" w:rsidRDefault="00B41D35" w:rsidP="00B41D35">
      <w:pPr>
        <w:spacing w:after="0" w:line="240" w:lineRule="auto"/>
        <w:ind w:left="792"/>
        <w:jc w:val="both"/>
        <w:rPr>
          <w:rFonts w:asciiTheme="minorHAnsi" w:hAnsiTheme="minorHAnsi"/>
        </w:rPr>
      </w:pPr>
      <w:r>
        <w:rPr>
          <w:rFonts w:asciiTheme="minorHAnsi" w:hAnsiTheme="minorHAnsi"/>
        </w:rPr>
        <w:t>If payment was payable either in instalments or in a lump sum, and neither the first instalment or the lump sum were paid by the legislated payment dates, on and from the date on which each instalment was due, interest will calculate.  Interest will be charged and calculated at the prescribed rate.</w:t>
      </w:r>
    </w:p>
    <w:p w:rsidR="00B41D35" w:rsidRDefault="00B41D35" w:rsidP="00B41D35">
      <w:pPr>
        <w:spacing w:after="0" w:line="240" w:lineRule="auto"/>
        <w:jc w:val="both"/>
        <w:rPr>
          <w:rFonts w:asciiTheme="minorHAnsi" w:hAnsiTheme="minorHAnsi"/>
        </w:rPr>
      </w:pPr>
    </w:p>
    <w:p w:rsidR="008012CE" w:rsidRDefault="008012CE" w:rsidP="00B41D35">
      <w:pPr>
        <w:spacing w:after="0" w:line="240" w:lineRule="auto"/>
        <w:jc w:val="both"/>
        <w:rPr>
          <w:rFonts w:asciiTheme="minorHAnsi" w:hAnsiTheme="minorHAnsi"/>
        </w:rPr>
      </w:pPr>
    </w:p>
    <w:p w:rsidR="008012CE" w:rsidRDefault="008012CE" w:rsidP="00B41D35">
      <w:pPr>
        <w:spacing w:after="0" w:line="240" w:lineRule="auto"/>
        <w:jc w:val="both"/>
        <w:rPr>
          <w:rFonts w:asciiTheme="minorHAnsi" w:hAnsiTheme="minorHAnsi"/>
        </w:rPr>
      </w:pPr>
    </w:p>
    <w:p w:rsidR="00046329" w:rsidRPr="0059688B" w:rsidRDefault="00F82735" w:rsidP="00046329">
      <w:pPr>
        <w:pStyle w:val="ListParagraph"/>
        <w:numPr>
          <w:ilvl w:val="2"/>
          <w:numId w:val="1"/>
        </w:numPr>
        <w:spacing w:after="0" w:line="240" w:lineRule="auto"/>
        <w:jc w:val="both"/>
        <w:rPr>
          <w:rFonts w:asciiTheme="minorHAnsi" w:hAnsiTheme="minorHAnsi"/>
          <w:i/>
        </w:rPr>
      </w:pPr>
      <w:r>
        <w:rPr>
          <w:rFonts w:asciiTheme="minorHAnsi" w:hAnsiTheme="minorHAnsi"/>
          <w:i/>
        </w:rPr>
        <w:lastRenderedPageBreak/>
        <w:t>Rate of Interest</w:t>
      </w:r>
    </w:p>
    <w:p w:rsidR="00F82735" w:rsidRDefault="00F82735" w:rsidP="00F82735">
      <w:pPr>
        <w:spacing w:after="0" w:line="240" w:lineRule="auto"/>
        <w:ind w:left="1276"/>
        <w:jc w:val="both"/>
        <w:rPr>
          <w:rFonts w:asciiTheme="minorHAnsi" w:hAnsiTheme="minorHAnsi"/>
        </w:rPr>
      </w:pPr>
    </w:p>
    <w:p w:rsidR="00F82735" w:rsidRDefault="00F82735" w:rsidP="00F82735">
      <w:pPr>
        <w:spacing w:after="0" w:line="240" w:lineRule="auto"/>
        <w:ind w:left="1276"/>
        <w:jc w:val="both"/>
        <w:rPr>
          <w:rFonts w:asciiTheme="minorHAnsi" w:hAnsiTheme="minorHAnsi"/>
        </w:rPr>
      </w:pPr>
      <w:r>
        <w:rPr>
          <w:rFonts w:asciiTheme="minorHAnsi" w:hAnsiTheme="minorHAnsi"/>
        </w:rPr>
        <w:t>Interest will be charged and calculated at the rate fixed from time to time by the Attorney-General under Section 2 of the Penalty Interest Act 1983.</w:t>
      </w:r>
    </w:p>
    <w:p w:rsidR="00046329" w:rsidRDefault="00046329" w:rsidP="00B41D35">
      <w:pPr>
        <w:spacing w:after="0" w:line="240" w:lineRule="auto"/>
        <w:jc w:val="both"/>
        <w:rPr>
          <w:rFonts w:asciiTheme="minorHAnsi" w:hAnsiTheme="minorHAnsi"/>
        </w:rPr>
      </w:pPr>
    </w:p>
    <w:p w:rsidR="00B41D35" w:rsidRDefault="00B41D35" w:rsidP="00B41D35">
      <w:pPr>
        <w:spacing w:after="0" w:line="240" w:lineRule="auto"/>
        <w:ind w:left="426"/>
        <w:jc w:val="both"/>
        <w:rPr>
          <w:rFonts w:asciiTheme="minorHAnsi" w:hAnsiTheme="minorHAnsi"/>
        </w:rPr>
      </w:pPr>
      <w:r w:rsidRPr="00727085">
        <w:rPr>
          <w:rFonts w:asciiTheme="minorHAnsi" w:hAnsiTheme="minorHAnsi"/>
          <w:b/>
        </w:rPr>
        <w:t>Legislation:</w:t>
      </w:r>
      <w:r w:rsidRPr="00727085">
        <w:rPr>
          <w:rFonts w:asciiTheme="minorHAnsi" w:hAnsiTheme="minorHAnsi"/>
          <w:b/>
        </w:rPr>
        <w:tab/>
      </w:r>
      <w:r>
        <w:rPr>
          <w:rFonts w:asciiTheme="minorHAnsi" w:hAnsiTheme="minorHAnsi"/>
        </w:rPr>
        <w:t>LGA – Section 172 – Council may charge interest on unpaid rates and charges</w:t>
      </w:r>
    </w:p>
    <w:p w:rsidR="00B41D35" w:rsidRPr="00B41D35" w:rsidRDefault="00B41D35" w:rsidP="00B41D35">
      <w:pPr>
        <w:spacing w:after="0" w:line="240" w:lineRule="auto"/>
        <w:ind w:left="426"/>
        <w:jc w:val="both"/>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rPr>
        <w:t>Penalty Interest Rates Act 1983 – Section 2</w:t>
      </w:r>
    </w:p>
    <w:p w:rsidR="00B41D35" w:rsidRDefault="00B41D35" w:rsidP="00B41D35">
      <w:pPr>
        <w:spacing w:after="0" w:line="240" w:lineRule="auto"/>
        <w:ind w:left="426"/>
        <w:jc w:val="both"/>
        <w:rPr>
          <w:rFonts w:asciiTheme="minorHAnsi" w:hAnsiTheme="minorHAnsi"/>
        </w:rPr>
      </w:pPr>
    </w:p>
    <w:p w:rsidR="00B41D35" w:rsidRPr="00727085" w:rsidRDefault="00B41D35" w:rsidP="00B41D35">
      <w:pPr>
        <w:spacing w:after="0" w:line="240" w:lineRule="auto"/>
        <w:ind w:left="426"/>
        <w:jc w:val="both"/>
        <w:rPr>
          <w:rFonts w:asciiTheme="minorHAnsi" w:hAnsiTheme="minorHAnsi"/>
          <w:b/>
        </w:rPr>
      </w:pPr>
      <w:r w:rsidRPr="00727085">
        <w:rPr>
          <w:rFonts w:asciiTheme="minorHAnsi" w:hAnsiTheme="minorHAnsi"/>
          <w:b/>
        </w:rPr>
        <w:t>Policy Statement</w:t>
      </w:r>
    </w:p>
    <w:p w:rsidR="00B41D35" w:rsidRDefault="00B41D35" w:rsidP="008830F1">
      <w:pPr>
        <w:spacing w:after="0" w:line="240" w:lineRule="auto"/>
        <w:ind w:firstLine="360"/>
        <w:jc w:val="both"/>
        <w:rPr>
          <w:rFonts w:asciiTheme="minorHAnsi" w:hAnsiTheme="minorHAnsi"/>
        </w:rPr>
      </w:pPr>
      <w:r>
        <w:rPr>
          <w:rFonts w:asciiTheme="minorHAnsi" w:hAnsiTheme="minorHAnsi"/>
          <w:i/>
        </w:rPr>
        <w:t>NIL</w:t>
      </w:r>
    </w:p>
    <w:p w:rsidR="008D3480" w:rsidRDefault="008D3480" w:rsidP="008D3480">
      <w:pPr>
        <w:spacing w:after="0" w:line="240" w:lineRule="auto"/>
        <w:ind w:left="792"/>
        <w:jc w:val="both"/>
        <w:rPr>
          <w:rFonts w:asciiTheme="minorHAnsi" w:hAnsiTheme="minorHAnsi"/>
        </w:rPr>
      </w:pPr>
    </w:p>
    <w:p w:rsidR="00B41D35" w:rsidRDefault="00B41D35" w:rsidP="00B41D35">
      <w:pPr>
        <w:pStyle w:val="ListParagraph"/>
        <w:numPr>
          <w:ilvl w:val="1"/>
          <w:numId w:val="1"/>
        </w:numPr>
        <w:spacing w:after="0" w:line="240" w:lineRule="auto"/>
        <w:jc w:val="both"/>
        <w:rPr>
          <w:rFonts w:asciiTheme="minorHAnsi" w:hAnsiTheme="minorHAnsi"/>
          <w:b/>
        </w:rPr>
      </w:pPr>
      <w:r>
        <w:rPr>
          <w:rFonts w:asciiTheme="minorHAnsi" w:hAnsiTheme="minorHAnsi"/>
          <w:b/>
        </w:rPr>
        <w:t>Pension Rebate</w:t>
      </w:r>
    </w:p>
    <w:p w:rsidR="008830F1" w:rsidRDefault="008830F1" w:rsidP="00B41D35">
      <w:pPr>
        <w:spacing w:after="0" w:line="240" w:lineRule="auto"/>
        <w:ind w:left="792"/>
        <w:jc w:val="both"/>
        <w:rPr>
          <w:rFonts w:asciiTheme="minorHAnsi" w:hAnsiTheme="minorHAnsi"/>
        </w:rPr>
      </w:pPr>
    </w:p>
    <w:p w:rsidR="008D3480" w:rsidRDefault="00B41D35" w:rsidP="00B41D35">
      <w:pPr>
        <w:spacing w:after="0" w:line="240" w:lineRule="auto"/>
        <w:ind w:left="792"/>
        <w:jc w:val="both"/>
        <w:rPr>
          <w:rFonts w:asciiTheme="minorHAnsi" w:hAnsiTheme="minorHAnsi"/>
        </w:rPr>
      </w:pPr>
      <w:r>
        <w:rPr>
          <w:rFonts w:asciiTheme="minorHAnsi" w:hAnsiTheme="minorHAnsi"/>
        </w:rPr>
        <w:t>The LGA provides that eligible pensions shall receive a rebate of rates and charges levied.  Pensioners who hold eligible concession cards may be entitled to receive a rebate, at the amount prescribed by the Department of Health and Human Services.</w:t>
      </w:r>
    </w:p>
    <w:p w:rsidR="00B41D35" w:rsidRDefault="00B41D35" w:rsidP="00B41D35">
      <w:pPr>
        <w:spacing w:after="0" w:line="240" w:lineRule="auto"/>
        <w:ind w:left="792"/>
        <w:jc w:val="both"/>
        <w:rPr>
          <w:rFonts w:asciiTheme="minorHAnsi" w:hAnsiTheme="minorHAnsi"/>
        </w:rPr>
      </w:pPr>
    </w:p>
    <w:p w:rsidR="00B41D35" w:rsidRDefault="00B41D35" w:rsidP="00B41D35">
      <w:pPr>
        <w:spacing w:after="0" w:line="240" w:lineRule="auto"/>
        <w:ind w:left="792"/>
        <w:jc w:val="both"/>
        <w:rPr>
          <w:rFonts w:asciiTheme="minorHAnsi" w:hAnsiTheme="minorHAnsi"/>
        </w:rPr>
      </w:pPr>
      <w:r>
        <w:rPr>
          <w:rFonts w:asciiTheme="minorHAnsi" w:hAnsiTheme="minorHAnsi"/>
        </w:rPr>
        <w:t>The rebate applies only to the principal place of residence of the pension card holder, which is determined by the address appearing on the ratepayers’</w:t>
      </w:r>
      <w:r w:rsidR="00CE22E1">
        <w:rPr>
          <w:rFonts w:asciiTheme="minorHAnsi" w:hAnsiTheme="minorHAnsi"/>
        </w:rPr>
        <w:t xml:space="preserve"> pension card.</w:t>
      </w:r>
    </w:p>
    <w:p w:rsidR="00B41D35" w:rsidRDefault="00B41D35" w:rsidP="00B41D35">
      <w:pPr>
        <w:spacing w:after="0" w:line="240" w:lineRule="auto"/>
        <w:ind w:left="792"/>
        <w:jc w:val="both"/>
        <w:rPr>
          <w:rFonts w:asciiTheme="minorHAnsi" w:hAnsiTheme="minorHAnsi"/>
        </w:rPr>
      </w:pPr>
    </w:p>
    <w:p w:rsidR="00B41D35" w:rsidRDefault="00B41D35" w:rsidP="00B41D35">
      <w:pPr>
        <w:spacing w:after="0" w:line="240" w:lineRule="auto"/>
        <w:ind w:left="792"/>
        <w:jc w:val="both"/>
        <w:rPr>
          <w:rFonts w:asciiTheme="minorHAnsi" w:hAnsiTheme="minorHAnsi"/>
        </w:rPr>
      </w:pPr>
      <w:r>
        <w:rPr>
          <w:rFonts w:asciiTheme="minorHAnsi" w:hAnsiTheme="minorHAnsi"/>
        </w:rPr>
        <w:t xml:space="preserve">The Health Care Card, certain </w:t>
      </w:r>
      <w:r w:rsidR="00CE22E1">
        <w:rPr>
          <w:rFonts w:asciiTheme="minorHAnsi" w:hAnsiTheme="minorHAnsi"/>
        </w:rPr>
        <w:t>S</w:t>
      </w:r>
      <w:r>
        <w:rPr>
          <w:rFonts w:asciiTheme="minorHAnsi" w:hAnsiTheme="minorHAnsi"/>
        </w:rPr>
        <w:t>eniors cards and certain Department of Veteran Affairs (DVA) cards are not eligible cards.  Application forms are available from Council’s customer service office or website.</w:t>
      </w:r>
    </w:p>
    <w:p w:rsidR="00B41D35" w:rsidRDefault="00B41D35" w:rsidP="00B41D35">
      <w:pPr>
        <w:spacing w:after="0" w:line="240" w:lineRule="auto"/>
        <w:jc w:val="both"/>
        <w:rPr>
          <w:rFonts w:asciiTheme="minorHAnsi" w:hAnsiTheme="minorHAnsi"/>
        </w:rPr>
      </w:pPr>
    </w:p>
    <w:p w:rsidR="00B41D35" w:rsidRDefault="00B41D35" w:rsidP="00B41D35">
      <w:pPr>
        <w:spacing w:after="0" w:line="240" w:lineRule="auto"/>
        <w:ind w:left="426"/>
        <w:jc w:val="both"/>
        <w:rPr>
          <w:rFonts w:asciiTheme="minorHAnsi" w:hAnsiTheme="minorHAnsi"/>
        </w:rPr>
      </w:pPr>
      <w:r w:rsidRPr="00727085">
        <w:rPr>
          <w:rFonts w:asciiTheme="minorHAnsi" w:hAnsiTheme="minorHAnsi"/>
          <w:b/>
        </w:rPr>
        <w:t>Legislation:</w:t>
      </w:r>
      <w:r w:rsidRPr="00727085">
        <w:rPr>
          <w:rFonts w:asciiTheme="minorHAnsi" w:hAnsiTheme="minorHAnsi"/>
          <w:b/>
        </w:rPr>
        <w:tab/>
      </w:r>
      <w:r>
        <w:rPr>
          <w:rFonts w:asciiTheme="minorHAnsi" w:hAnsiTheme="minorHAnsi"/>
        </w:rPr>
        <w:t xml:space="preserve">LGA – Section 171 Sub Section 4 – Waiver </w:t>
      </w:r>
    </w:p>
    <w:p w:rsidR="00B41D35" w:rsidRPr="00B41D35" w:rsidRDefault="00B41D35" w:rsidP="00B41D35">
      <w:pPr>
        <w:spacing w:after="0" w:line="240" w:lineRule="auto"/>
        <w:ind w:left="2154"/>
        <w:jc w:val="both"/>
        <w:rPr>
          <w:rFonts w:asciiTheme="minorHAnsi" w:hAnsiTheme="minorHAnsi"/>
        </w:rPr>
      </w:pPr>
      <w:r>
        <w:rPr>
          <w:rFonts w:asciiTheme="minorHAnsi" w:hAnsiTheme="minorHAnsi"/>
        </w:rPr>
        <w:t>Pension rebate is administered in accordance with Department of Health and Human Service Guidelines at the amount prescribed by the Minister</w:t>
      </w:r>
    </w:p>
    <w:p w:rsidR="00B41D35" w:rsidRDefault="00B41D35" w:rsidP="00B41D35">
      <w:pPr>
        <w:spacing w:after="0" w:line="240" w:lineRule="auto"/>
        <w:ind w:left="426"/>
        <w:jc w:val="both"/>
        <w:rPr>
          <w:rFonts w:asciiTheme="minorHAnsi" w:hAnsiTheme="minorHAnsi"/>
        </w:rPr>
      </w:pPr>
    </w:p>
    <w:p w:rsidR="00B41D35" w:rsidRPr="00727085" w:rsidRDefault="00B41D35" w:rsidP="00B41D35">
      <w:pPr>
        <w:spacing w:after="0" w:line="240" w:lineRule="auto"/>
        <w:ind w:left="426"/>
        <w:jc w:val="both"/>
        <w:rPr>
          <w:rFonts w:asciiTheme="minorHAnsi" w:hAnsiTheme="minorHAnsi"/>
          <w:b/>
        </w:rPr>
      </w:pPr>
      <w:r w:rsidRPr="00727085">
        <w:rPr>
          <w:rFonts w:asciiTheme="minorHAnsi" w:hAnsiTheme="minorHAnsi"/>
          <w:b/>
        </w:rPr>
        <w:t>Policy Statement</w:t>
      </w:r>
    </w:p>
    <w:p w:rsidR="00B41D35" w:rsidRDefault="00B41D35" w:rsidP="008830F1">
      <w:pPr>
        <w:spacing w:after="0" w:line="240" w:lineRule="auto"/>
        <w:ind w:firstLine="360"/>
        <w:jc w:val="both"/>
        <w:rPr>
          <w:rFonts w:asciiTheme="minorHAnsi" w:hAnsiTheme="minorHAnsi"/>
        </w:rPr>
      </w:pPr>
      <w:r>
        <w:rPr>
          <w:rFonts w:asciiTheme="minorHAnsi" w:hAnsiTheme="minorHAnsi"/>
          <w:i/>
        </w:rPr>
        <w:t>NIL</w:t>
      </w:r>
    </w:p>
    <w:p w:rsidR="00B41D35" w:rsidRDefault="00B41D35" w:rsidP="00B41D35">
      <w:pPr>
        <w:spacing w:after="0" w:line="240" w:lineRule="auto"/>
        <w:jc w:val="both"/>
        <w:rPr>
          <w:rFonts w:asciiTheme="minorHAnsi" w:hAnsiTheme="minorHAnsi"/>
        </w:rPr>
      </w:pPr>
    </w:p>
    <w:p w:rsidR="00857DF6" w:rsidRDefault="00857DF6" w:rsidP="00857DF6">
      <w:pPr>
        <w:pStyle w:val="ListParagraph"/>
        <w:numPr>
          <w:ilvl w:val="1"/>
          <w:numId w:val="1"/>
        </w:numPr>
        <w:spacing w:after="0" w:line="240" w:lineRule="auto"/>
        <w:jc w:val="both"/>
        <w:rPr>
          <w:rFonts w:asciiTheme="minorHAnsi" w:hAnsiTheme="minorHAnsi"/>
          <w:b/>
        </w:rPr>
      </w:pPr>
      <w:r>
        <w:rPr>
          <w:rFonts w:asciiTheme="minorHAnsi" w:hAnsiTheme="minorHAnsi"/>
          <w:b/>
        </w:rPr>
        <w:t>Late Payment and Escalation of Rates and Charges</w:t>
      </w:r>
    </w:p>
    <w:p w:rsidR="008830F1" w:rsidRDefault="008830F1" w:rsidP="00857DF6">
      <w:pPr>
        <w:spacing w:after="0" w:line="240" w:lineRule="auto"/>
        <w:ind w:left="792"/>
        <w:jc w:val="both"/>
        <w:rPr>
          <w:rFonts w:asciiTheme="minorHAnsi" w:hAnsiTheme="minorHAnsi"/>
        </w:rPr>
      </w:pPr>
    </w:p>
    <w:p w:rsidR="00857DF6" w:rsidRDefault="00857DF6" w:rsidP="00857DF6">
      <w:pPr>
        <w:spacing w:after="0" w:line="240" w:lineRule="auto"/>
        <w:ind w:left="792"/>
        <w:jc w:val="both"/>
        <w:rPr>
          <w:rFonts w:asciiTheme="minorHAnsi" w:hAnsiTheme="minorHAnsi"/>
        </w:rPr>
      </w:pPr>
      <w:r>
        <w:rPr>
          <w:rFonts w:asciiTheme="minorHAnsi" w:hAnsiTheme="minorHAnsi"/>
        </w:rPr>
        <w:t>Once Council’s Revenue Services Team has been through the MSC documented in-house process of escalation (Reminder and Final Notices), Council may then recover any outstanding rates or charges via the Magistrates’ Court.</w:t>
      </w:r>
    </w:p>
    <w:p w:rsidR="00857DF6" w:rsidRDefault="00857DF6" w:rsidP="00857DF6">
      <w:pPr>
        <w:spacing w:after="0" w:line="240" w:lineRule="auto"/>
        <w:ind w:left="792"/>
        <w:jc w:val="both"/>
        <w:rPr>
          <w:rFonts w:asciiTheme="minorHAnsi" w:hAnsiTheme="minorHAnsi"/>
        </w:rPr>
      </w:pPr>
    </w:p>
    <w:p w:rsidR="00857DF6" w:rsidRDefault="00857DF6" w:rsidP="00857DF6">
      <w:pPr>
        <w:spacing w:after="0" w:line="240" w:lineRule="auto"/>
        <w:ind w:left="792"/>
        <w:jc w:val="both"/>
        <w:rPr>
          <w:rFonts w:asciiTheme="minorHAnsi" w:hAnsiTheme="minorHAnsi"/>
        </w:rPr>
      </w:pPr>
      <w:r>
        <w:rPr>
          <w:rFonts w:asciiTheme="minorHAnsi" w:hAnsiTheme="minorHAnsi"/>
        </w:rPr>
        <w:t>This process entails the lodgement of outstanding accounts with the Debt Collection Agency appointed by Council, who then take the following steps to attempt to recover the outstanding debt:</w:t>
      </w:r>
    </w:p>
    <w:p w:rsidR="00857DF6" w:rsidRDefault="00857DF6" w:rsidP="00857DF6">
      <w:pPr>
        <w:spacing w:after="0" w:line="240" w:lineRule="auto"/>
        <w:ind w:left="792"/>
        <w:jc w:val="both"/>
        <w:rPr>
          <w:rFonts w:asciiTheme="minorHAnsi" w:hAnsiTheme="minorHAnsi"/>
        </w:rPr>
      </w:pPr>
    </w:p>
    <w:p w:rsidR="00857DF6" w:rsidRDefault="00652F05" w:rsidP="00652F05">
      <w:pPr>
        <w:pStyle w:val="ListParagraph"/>
        <w:numPr>
          <w:ilvl w:val="0"/>
          <w:numId w:val="13"/>
        </w:numPr>
        <w:spacing w:after="0" w:line="240" w:lineRule="auto"/>
        <w:jc w:val="both"/>
        <w:rPr>
          <w:rFonts w:asciiTheme="minorHAnsi" w:hAnsiTheme="minorHAnsi"/>
        </w:rPr>
      </w:pPr>
      <w:r>
        <w:rPr>
          <w:rFonts w:asciiTheme="minorHAnsi" w:hAnsiTheme="minorHAnsi"/>
        </w:rPr>
        <w:t>Letter of Demand</w:t>
      </w:r>
    </w:p>
    <w:p w:rsidR="00652F05" w:rsidRDefault="00652F05" w:rsidP="00652F05">
      <w:pPr>
        <w:pStyle w:val="ListParagraph"/>
        <w:numPr>
          <w:ilvl w:val="1"/>
          <w:numId w:val="13"/>
        </w:numPr>
        <w:spacing w:after="0" w:line="240" w:lineRule="auto"/>
        <w:jc w:val="both"/>
        <w:rPr>
          <w:rFonts w:asciiTheme="minorHAnsi" w:hAnsiTheme="minorHAnsi"/>
        </w:rPr>
      </w:pPr>
      <w:r>
        <w:rPr>
          <w:rFonts w:asciiTheme="minorHAnsi" w:hAnsiTheme="minorHAnsi"/>
        </w:rPr>
        <w:t>Sent to each property as notified by Council.  Letter allows seven days for the ratepayer to make full payment or enter into a suitable payment arrangement with the Collection Agency.  Prior to any further escalation by the Collection Agency, if a contact phone number is held for the Rate Debtor, the Collection Agency will attempt contact.</w:t>
      </w:r>
    </w:p>
    <w:p w:rsidR="008012CE" w:rsidRDefault="008012CE" w:rsidP="008012CE">
      <w:pPr>
        <w:spacing w:after="0" w:line="240" w:lineRule="auto"/>
        <w:jc w:val="both"/>
        <w:rPr>
          <w:rFonts w:asciiTheme="minorHAnsi" w:hAnsiTheme="minorHAnsi"/>
        </w:rPr>
      </w:pPr>
    </w:p>
    <w:p w:rsidR="008012CE" w:rsidRDefault="008012CE" w:rsidP="008012CE">
      <w:pPr>
        <w:spacing w:after="0" w:line="240" w:lineRule="auto"/>
        <w:jc w:val="both"/>
        <w:rPr>
          <w:rFonts w:asciiTheme="minorHAnsi" w:hAnsiTheme="minorHAnsi"/>
        </w:rPr>
      </w:pPr>
    </w:p>
    <w:p w:rsidR="008012CE" w:rsidRPr="008012CE" w:rsidRDefault="008012CE" w:rsidP="008012CE">
      <w:pPr>
        <w:spacing w:after="0" w:line="240" w:lineRule="auto"/>
        <w:jc w:val="both"/>
        <w:rPr>
          <w:rFonts w:asciiTheme="minorHAnsi" w:hAnsiTheme="minorHAnsi"/>
        </w:rPr>
      </w:pPr>
    </w:p>
    <w:p w:rsidR="00652F05" w:rsidRPr="00697B74" w:rsidRDefault="00652F05" w:rsidP="00652F05">
      <w:pPr>
        <w:pStyle w:val="ListParagraph"/>
        <w:numPr>
          <w:ilvl w:val="0"/>
          <w:numId w:val="13"/>
        </w:numPr>
        <w:spacing w:after="0" w:line="240" w:lineRule="auto"/>
        <w:jc w:val="both"/>
        <w:rPr>
          <w:rFonts w:asciiTheme="minorHAnsi" w:hAnsiTheme="minorHAnsi"/>
        </w:rPr>
      </w:pPr>
      <w:r w:rsidRPr="00697B74">
        <w:rPr>
          <w:rFonts w:asciiTheme="minorHAnsi" w:hAnsiTheme="minorHAnsi"/>
        </w:rPr>
        <w:t>Field Call</w:t>
      </w:r>
    </w:p>
    <w:p w:rsidR="00652F05" w:rsidRPr="00697B74" w:rsidRDefault="00652F05" w:rsidP="00652F05">
      <w:pPr>
        <w:pStyle w:val="ListParagraph"/>
        <w:numPr>
          <w:ilvl w:val="1"/>
          <w:numId w:val="13"/>
        </w:numPr>
        <w:spacing w:after="0" w:line="240" w:lineRule="auto"/>
        <w:jc w:val="both"/>
        <w:rPr>
          <w:rFonts w:asciiTheme="minorHAnsi" w:hAnsiTheme="minorHAnsi"/>
        </w:rPr>
      </w:pPr>
      <w:r w:rsidRPr="00697B74">
        <w:rPr>
          <w:rFonts w:asciiTheme="minorHAnsi" w:hAnsiTheme="minorHAnsi"/>
        </w:rPr>
        <w:t xml:space="preserve">If no response to the Letter of Demand or Phone Call (where possible), the Collection Agencies appointed agent will </w:t>
      </w:r>
      <w:r w:rsidR="00150011" w:rsidRPr="00697B74">
        <w:rPr>
          <w:rFonts w:asciiTheme="minorHAnsi" w:hAnsiTheme="minorHAnsi"/>
        </w:rPr>
        <w:t>endeavour to make</w:t>
      </w:r>
      <w:r w:rsidRPr="00697B74">
        <w:rPr>
          <w:rFonts w:asciiTheme="minorHAnsi" w:hAnsiTheme="minorHAnsi"/>
        </w:rPr>
        <w:t xml:space="preserve"> a Field Call to either the mail or rated property address to verify</w:t>
      </w:r>
      <w:r w:rsidR="008012CE" w:rsidRPr="00697B74">
        <w:rPr>
          <w:rFonts w:asciiTheme="minorHAnsi" w:hAnsiTheme="minorHAnsi"/>
        </w:rPr>
        <w:t xml:space="preserve"> the</w:t>
      </w:r>
      <w:r w:rsidRPr="00697B74">
        <w:rPr>
          <w:rFonts w:asciiTheme="minorHAnsi" w:hAnsiTheme="minorHAnsi"/>
        </w:rPr>
        <w:t xml:space="preserve"> Rate Debtor is aware of </w:t>
      </w:r>
      <w:r w:rsidR="008012CE" w:rsidRPr="00697B74">
        <w:rPr>
          <w:rFonts w:asciiTheme="minorHAnsi" w:hAnsiTheme="minorHAnsi"/>
        </w:rPr>
        <w:t xml:space="preserve">the </w:t>
      </w:r>
      <w:r w:rsidRPr="00697B74">
        <w:rPr>
          <w:rFonts w:asciiTheme="minorHAnsi" w:hAnsiTheme="minorHAnsi"/>
        </w:rPr>
        <w:t>debt.</w:t>
      </w:r>
    </w:p>
    <w:p w:rsidR="00652F05" w:rsidRDefault="00652F05" w:rsidP="00652F05">
      <w:pPr>
        <w:pStyle w:val="ListParagraph"/>
        <w:numPr>
          <w:ilvl w:val="0"/>
          <w:numId w:val="13"/>
        </w:numPr>
        <w:spacing w:after="0" w:line="240" w:lineRule="auto"/>
        <w:jc w:val="both"/>
        <w:rPr>
          <w:rFonts w:asciiTheme="minorHAnsi" w:hAnsiTheme="minorHAnsi"/>
        </w:rPr>
      </w:pPr>
      <w:r>
        <w:rPr>
          <w:rFonts w:asciiTheme="minorHAnsi" w:hAnsiTheme="minorHAnsi"/>
        </w:rPr>
        <w:t>Complaint</w:t>
      </w:r>
    </w:p>
    <w:p w:rsidR="00652F05" w:rsidRDefault="00F82735" w:rsidP="00652F05">
      <w:pPr>
        <w:pStyle w:val="ListParagraph"/>
        <w:numPr>
          <w:ilvl w:val="1"/>
          <w:numId w:val="13"/>
        </w:numPr>
        <w:spacing w:after="0" w:line="240" w:lineRule="auto"/>
        <w:jc w:val="both"/>
        <w:rPr>
          <w:rFonts w:asciiTheme="minorHAnsi" w:hAnsiTheme="minorHAnsi"/>
        </w:rPr>
      </w:pPr>
      <w:r>
        <w:rPr>
          <w:rFonts w:asciiTheme="minorHAnsi" w:hAnsiTheme="minorHAnsi"/>
        </w:rPr>
        <w:t>If no response to the Letter of</w:t>
      </w:r>
      <w:r w:rsidR="00652F05">
        <w:rPr>
          <w:rFonts w:asciiTheme="minorHAnsi" w:hAnsiTheme="minorHAnsi"/>
        </w:rPr>
        <w:t xml:space="preserve"> Demand or Field Call, the account will be further escalated and issued with a Complaint to the registered property owner(s).</w:t>
      </w:r>
    </w:p>
    <w:p w:rsidR="00652F05" w:rsidRDefault="00652F05" w:rsidP="00652F05">
      <w:pPr>
        <w:pStyle w:val="ListParagraph"/>
        <w:numPr>
          <w:ilvl w:val="1"/>
          <w:numId w:val="13"/>
        </w:numPr>
        <w:spacing w:after="0" w:line="240" w:lineRule="auto"/>
        <w:jc w:val="both"/>
        <w:rPr>
          <w:rFonts w:asciiTheme="minorHAnsi" w:hAnsiTheme="minorHAnsi"/>
        </w:rPr>
      </w:pPr>
      <w:r>
        <w:rPr>
          <w:rFonts w:asciiTheme="minorHAnsi" w:hAnsiTheme="minorHAnsi"/>
        </w:rPr>
        <w:t>A complaint is issued by the appropriate Court and once legal costs have been incurred, the complaint is then issued to the Process Server for service of documents on the registered owner(s).</w:t>
      </w:r>
    </w:p>
    <w:p w:rsidR="00652F05" w:rsidRDefault="00652F05" w:rsidP="00652F05">
      <w:pPr>
        <w:pStyle w:val="ListParagraph"/>
        <w:numPr>
          <w:ilvl w:val="1"/>
          <w:numId w:val="13"/>
        </w:numPr>
        <w:spacing w:after="0" w:line="240" w:lineRule="auto"/>
        <w:jc w:val="both"/>
        <w:rPr>
          <w:rFonts w:asciiTheme="minorHAnsi" w:hAnsiTheme="minorHAnsi"/>
        </w:rPr>
      </w:pPr>
      <w:r>
        <w:rPr>
          <w:rFonts w:asciiTheme="minorHAnsi" w:hAnsiTheme="minorHAnsi"/>
        </w:rPr>
        <w:t>Once the documents are served, the rate debtor(s) have rights under the court processes to resolve or further dispute the debt.</w:t>
      </w:r>
    </w:p>
    <w:p w:rsidR="00652F05" w:rsidRDefault="00652F05" w:rsidP="00652F05">
      <w:pPr>
        <w:pStyle w:val="ListParagraph"/>
        <w:numPr>
          <w:ilvl w:val="0"/>
          <w:numId w:val="13"/>
        </w:numPr>
        <w:spacing w:after="0" w:line="240" w:lineRule="auto"/>
        <w:jc w:val="both"/>
        <w:rPr>
          <w:rFonts w:asciiTheme="minorHAnsi" w:hAnsiTheme="minorHAnsi"/>
        </w:rPr>
      </w:pPr>
      <w:r>
        <w:rPr>
          <w:rFonts w:asciiTheme="minorHAnsi" w:hAnsiTheme="minorHAnsi"/>
        </w:rPr>
        <w:t>Judgement</w:t>
      </w:r>
    </w:p>
    <w:p w:rsidR="00652F05" w:rsidRDefault="00652F05" w:rsidP="00652F05">
      <w:pPr>
        <w:pStyle w:val="ListParagraph"/>
        <w:numPr>
          <w:ilvl w:val="1"/>
          <w:numId w:val="13"/>
        </w:numPr>
        <w:spacing w:after="0" w:line="240" w:lineRule="auto"/>
        <w:jc w:val="both"/>
        <w:rPr>
          <w:rFonts w:asciiTheme="minorHAnsi" w:hAnsiTheme="minorHAnsi"/>
        </w:rPr>
      </w:pPr>
      <w:r>
        <w:rPr>
          <w:rFonts w:asciiTheme="minorHAnsi" w:hAnsiTheme="minorHAnsi"/>
        </w:rPr>
        <w:t>If account remains unresolved or there has been no action by the rate debtor(s), a Judgement Order will be issued</w:t>
      </w:r>
    </w:p>
    <w:p w:rsidR="00EB53CE" w:rsidRDefault="00EB53CE" w:rsidP="00652F05">
      <w:pPr>
        <w:pStyle w:val="ListParagraph"/>
        <w:numPr>
          <w:ilvl w:val="1"/>
          <w:numId w:val="13"/>
        </w:numPr>
        <w:spacing w:after="0" w:line="240" w:lineRule="auto"/>
        <w:jc w:val="both"/>
        <w:rPr>
          <w:rFonts w:asciiTheme="minorHAnsi" w:hAnsiTheme="minorHAnsi"/>
        </w:rPr>
      </w:pPr>
      <w:r>
        <w:rPr>
          <w:rFonts w:asciiTheme="minorHAnsi" w:hAnsiTheme="minorHAnsi"/>
        </w:rPr>
        <w:t>A letter is sent to the rate debtor(s) advising order has been registered and requesting payment.  This debt will now appear on the rate debtor(s) credit rating.</w:t>
      </w:r>
    </w:p>
    <w:p w:rsidR="00652F05" w:rsidRDefault="00652F05" w:rsidP="00652F05">
      <w:pPr>
        <w:pStyle w:val="ListParagraph"/>
        <w:numPr>
          <w:ilvl w:val="0"/>
          <w:numId w:val="13"/>
        </w:numPr>
        <w:spacing w:after="0" w:line="240" w:lineRule="auto"/>
        <w:jc w:val="both"/>
        <w:rPr>
          <w:rFonts w:asciiTheme="minorHAnsi" w:hAnsiTheme="minorHAnsi"/>
        </w:rPr>
      </w:pPr>
      <w:r>
        <w:rPr>
          <w:rFonts w:asciiTheme="minorHAnsi" w:hAnsiTheme="minorHAnsi"/>
        </w:rPr>
        <w:t xml:space="preserve">If the account remains unpaid after this point, Council can then further escalate via </w:t>
      </w:r>
      <w:r w:rsidR="00241649">
        <w:rPr>
          <w:rFonts w:asciiTheme="minorHAnsi" w:hAnsiTheme="minorHAnsi"/>
        </w:rPr>
        <w:t>c</w:t>
      </w:r>
      <w:r>
        <w:rPr>
          <w:rFonts w:asciiTheme="minorHAnsi" w:hAnsiTheme="minorHAnsi"/>
        </w:rPr>
        <w:t>ivil proceedings available through court processes.</w:t>
      </w:r>
    </w:p>
    <w:p w:rsidR="00652F05" w:rsidRDefault="00652F05" w:rsidP="00652F05">
      <w:pPr>
        <w:spacing w:after="0" w:line="240" w:lineRule="auto"/>
        <w:jc w:val="both"/>
        <w:rPr>
          <w:rFonts w:asciiTheme="minorHAnsi" w:hAnsiTheme="minorHAnsi"/>
        </w:rPr>
      </w:pPr>
    </w:p>
    <w:p w:rsidR="00652F05" w:rsidRDefault="00652F05" w:rsidP="00652F05">
      <w:pPr>
        <w:spacing w:after="0" w:line="240" w:lineRule="auto"/>
        <w:ind w:left="1152"/>
        <w:jc w:val="both"/>
        <w:rPr>
          <w:rFonts w:asciiTheme="minorHAnsi" w:hAnsiTheme="minorHAnsi"/>
        </w:rPr>
      </w:pPr>
      <w:r>
        <w:rPr>
          <w:rFonts w:asciiTheme="minorHAnsi" w:hAnsiTheme="minorHAnsi"/>
        </w:rPr>
        <w:t>All costs incurred from the Debt Collection Agency are levied back to the property rate account and are a secured charge against the property as are rate transactions.</w:t>
      </w:r>
      <w:r w:rsidR="00EB53CE">
        <w:rPr>
          <w:rFonts w:asciiTheme="minorHAnsi" w:hAnsiTheme="minorHAnsi"/>
        </w:rPr>
        <w:t xml:space="preserve">  Even where a property changes ownership, costs are secured and recoverable.</w:t>
      </w:r>
    </w:p>
    <w:p w:rsidR="00EB53CE" w:rsidRDefault="00EB53CE" w:rsidP="00652F05">
      <w:pPr>
        <w:spacing w:after="0" w:line="240" w:lineRule="auto"/>
        <w:ind w:left="1152"/>
        <w:jc w:val="both"/>
        <w:rPr>
          <w:rFonts w:asciiTheme="minorHAnsi" w:hAnsiTheme="minorHAnsi"/>
        </w:rPr>
      </w:pPr>
    </w:p>
    <w:p w:rsidR="00EB53CE" w:rsidRDefault="00EB53CE" w:rsidP="00652F05">
      <w:pPr>
        <w:spacing w:after="0" w:line="240" w:lineRule="auto"/>
        <w:ind w:left="1152"/>
        <w:jc w:val="both"/>
        <w:rPr>
          <w:rFonts w:asciiTheme="minorHAnsi" w:hAnsiTheme="minorHAnsi"/>
        </w:rPr>
      </w:pPr>
      <w:r>
        <w:rPr>
          <w:rFonts w:asciiTheme="minorHAnsi" w:hAnsiTheme="minorHAnsi"/>
        </w:rPr>
        <w:t xml:space="preserve">Due to the costs associated with escalation of accounts via the Magistrates Court, rate accounts with balances </w:t>
      </w:r>
      <w:r w:rsidRPr="00697B74">
        <w:rPr>
          <w:rFonts w:asciiTheme="minorHAnsi" w:hAnsiTheme="minorHAnsi"/>
        </w:rPr>
        <w:t xml:space="preserve">below $1,500 will not be escalated to the Debt Collection Agency.  The debt will remain outstanding and continue to accrue interest until the balance outstanding reaches </w:t>
      </w:r>
      <w:r w:rsidR="00F82735" w:rsidRPr="00697B74">
        <w:rPr>
          <w:rFonts w:asciiTheme="minorHAnsi" w:hAnsiTheme="minorHAnsi"/>
        </w:rPr>
        <w:t xml:space="preserve">$1,500 </w:t>
      </w:r>
      <w:r w:rsidRPr="00697B74">
        <w:rPr>
          <w:rFonts w:asciiTheme="minorHAnsi" w:hAnsiTheme="minorHAnsi"/>
        </w:rPr>
        <w:t>at</w:t>
      </w:r>
      <w:r>
        <w:rPr>
          <w:rFonts w:asciiTheme="minorHAnsi" w:hAnsiTheme="minorHAnsi"/>
        </w:rPr>
        <w:t xml:space="preserve"> which point the debt will be escalated.</w:t>
      </w:r>
    </w:p>
    <w:p w:rsidR="00C60273" w:rsidRDefault="00C60273" w:rsidP="00652F05">
      <w:pPr>
        <w:spacing w:after="0" w:line="240" w:lineRule="auto"/>
        <w:ind w:left="1152"/>
        <w:jc w:val="both"/>
        <w:rPr>
          <w:rFonts w:asciiTheme="minorHAnsi" w:hAnsiTheme="minorHAnsi"/>
        </w:rPr>
      </w:pPr>
    </w:p>
    <w:p w:rsidR="00C60273" w:rsidRPr="00652F05" w:rsidRDefault="00C60273" w:rsidP="00652F05">
      <w:pPr>
        <w:spacing w:after="0" w:line="240" w:lineRule="auto"/>
        <w:ind w:left="1152"/>
        <w:jc w:val="both"/>
        <w:rPr>
          <w:rFonts w:asciiTheme="minorHAnsi" w:hAnsiTheme="minorHAnsi"/>
        </w:rPr>
      </w:pPr>
      <w:r>
        <w:rPr>
          <w:rFonts w:asciiTheme="minorHAnsi" w:hAnsiTheme="minorHAnsi"/>
        </w:rPr>
        <w:t>For further information pertaining to the above escalation steps, please refer to Council’s Revenue Services Team.</w:t>
      </w:r>
    </w:p>
    <w:p w:rsidR="008D3480" w:rsidRDefault="008D3480" w:rsidP="00C60273">
      <w:pPr>
        <w:spacing w:after="0" w:line="240" w:lineRule="auto"/>
        <w:jc w:val="both"/>
        <w:rPr>
          <w:rFonts w:asciiTheme="minorHAnsi" w:hAnsiTheme="minorHAnsi"/>
        </w:rPr>
      </w:pPr>
    </w:p>
    <w:p w:rsidR="00C60273" w:rsidRDefault="00C60273" w:rsidP="00C60273">
      <w:pPr>
        <w:spacing w:after="0" w:line="240" w:lineRule="auto"/>
        <w:ind w:left="426"/>
        <w:jc w:val="both"/>
        <w:rPr>
          <w:rFonts w:asciiTheme="minorHAnsi" w:hAnsiTheme="minorHAnsi"/>
        </w:rPr>
      </w:pPr>
      <w:r w:rsidRPr="00727085">
        <w:rPr>
          <w:rFonts w:asciiTheme="minorHAnsi" w:hAnsiTheme="minorHAnsi"/>
          <w:b/>
        </w:rPr>
        <w:t>Legislation:</w:t>
      </w:r>
      <w:r w:rsidRPr="00727085">
        <w:rPr>
          <w:rFonts w:asciiTheme="minorHAnsi" w:hAnsiTheme="minorHAnsi"/>
          <w:b/>
        </w:rPr>
        <w:tab/>
      </w:r>
      <w:r>
        <w:rPr>
          <w:rFonts w:asciiTheme="minorHAnsi" w:hAnsiTheme="minorHAnsi"/>
        </w:rPr>
        <w:t>LGA – Section 180 – Unpaid Rates and Charges</w:t>
      </w:r>
    </w:p>
    <w:p w:rsidR="00C60273" w:rsidRPr="00697B74" w:rsidRDefault="00C60273" w:rsidP="00C60273">
      <w:pPr>
        <w:spacing w:after="0" w:line="240" w:lineRule="auto"/>
        <w:ind w:left="426"/>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697B74">
        <w:rPr>
          <w:rFonts w:asciiTheme="minorHAnsi" w:hAnsiTheme="minorHAnsi"/>
        </w:rPr>
        <w:t xml:space="preserve">LGA – Section 175 – Person acquiring rateable land </w:t>
      </w:r>
    </w:p>
    <w:p w:rsidR="00C60273" w:rsidRDefault="00C60273" w:rsidP="00C60273">
      <w:pPr>
        <w:spacing w:after="0" w:line="240" w:lineRule="auto"/>
        <w:ind w:left="426"/>
        <w:jc w:val="both"/>
        <w:rPr>
          <w:rFonts w:asciiTheme="minorHAnsi" w:hAnsiTheme="minorHAnsi"/>
        </w:rPr>
      </w:pPr>
    </w:p>
    <w:p w:rsidR="00C60273" w:rsidRPr="00727085" w:rsidRDefault="00C60273" w:rsidP="00C60273">
      <w:pPr>
        <w:spacing w:after="0" w:line="240" w:lineRule="auto"/>
        <w:ind w:left="426"/>
        <w:jc w:val="both"/>
        <w:rPr>
          <w:rFonts w:asciiTheme="minorHAnsi" w:hAnsiTheme="minorHAnsi"/>
          <w:b/>
        </w:rPr>
      </w:pPr>
      <w:r w:rsidRPr="00727085">
        <w:rPr>
          <w:rFonts w:asciiTheme="minorHAnsi" w:hAnsiTheme="minorHAnsi"/>
          <w:b/>
        </w:rPr>
        <w:t>Policy Statement</w:t>
      </w:r>
    </w:p>
    <w:p w:rsidR="00C60273" w:rsidRDefault="00C60273" w:rsidP="008830F1">
      <w:pPr>
        <w:spacing w:after="0" w:line="240" w:lineRule="auto"/>
        <w:ind w:firstLine="360"/>
        <w:jc w:val="both"/>
        <w:rPr>
          <w:rFonts w:asciiTheme="minorHAnsi" w:hAnsiTheme="minorHAnsi"/>
        </w:rPr>
      </w:pPr>
      <w:r>
        <w:rPr>
          <w:rFonts w:asciiTheme="minorHAnsi" w:hAnsiTheme="minorHAnsi"/>
          <w:i/>
        </w:rPr>
        <w:t>NIL</w:t>
      </w:r>
    </w:p>
    <w:p w:rsidR="00C60273" w:rsidRDefault="00C60273" w:rsidP="00C60273">
      <w:pPr>
        <w:spacing w:after="0" w:line="240" w:lineRule="auto"/>
        <w:jc w:val="both"/>
        <w:rPr>
          <w:rFonts w:asciiTheme="minorHAnsi" w:hAnsiTheme="minorHAnsi"/>
        </w:rPr>
      </w:pPr>
    </w:p>
    <w:p w:rsidR="00C60273" w:rsidRDefault="00C60273" w:rsidP="00C60273">
      <w:pPr>
        <w:pStyle w:val="ListParagraph"/>
        <w:numPr>
          <w:ilvl w:val="1"/>
          <w:numId w:val="1"/>
        </w:numPr>
        <w:spacing w:after="0" w:line="240" w:lineRule="auto"/>
        <w:jc w:val="both"/>
        <w:rPr>
          <w:rFonts w:asciiTheme="minorHAnsi" w:hAnsiTheme="minorHAnsi"/>
          <w:b/>
        </w:rPr>
      </w:pPr>
      <w:r>
        <w:rPr>
          <w:rFonts w:asciiTheme="minorHAnsi" w:hAnsiTheme="minorHAnsi"/>
          <w:b/>
        </w:rPr>
        <w:t>Deferral of Rates, Charges and Interest</w:t>
      </w:r>
    </w:p>
    <w:p w:rsidR="008830F1" w:rsidRDefault="008830F1" w:rsidP="00CD1D7F">
      <w:pPr>
        <w:spacing w:after="0" w:line="240" w:lineRule="auto"/>
        <w:ind w:left="792"/>
        <w:jc w:val="both"/>
        <w:rPr>
          <w:rFonts w:asciiTheme="minorHAnsi" w:hAnsiTheme="minorHAnsi"/>
        </w:rPr>
      </w:pPr>
    </w:p>
    <w:p w:rsidR="00C60273" w:rsidRDefault="00CD1D7F" w:rsidP="00CD1D7F">
      <w:pPr>
        <w:spacing w:after="0" w:line="240" w:lineRule="auto"/>
        <w:ind w:left="792"/>
        <w:jc w:val="both"/>
        <w:rPr>
          <w:rFonts w:asciiTheme="minorHAnsi" w:hAnsiTheme="minorHAnsi"/>
        </w:rPr>
      </w:pPr>
      <w:r>
        <w:rPr>
          <w:rFonts w:asciiTheme="minorHAnsi" w:hAnsiTheme="minorHAnsi"/>
        </w:rPr>
        <w:t>Ratepayers may have rates and charges, or part thereof, deferred in accordance with the LGA.  Ratepayers will be encouraged to enter into and maintain special payment arrangements as a commitment to reduce obligated debt.  Special Payment arrangements must be co-ordinated and implemented by the Revenue Services Team.</w:t>
      </w:r>
    </w:p>
    <w:p w:rsidR="00CD1D7F" w:rsidRDefault="00CD1D7F" w:rsidP="00CD1D7F">
      <w:pPr>
        <w:spacing w:after="0" w:line="240" w:lineRule="auto"/>
        <w:ind w:left="792"/>
        <w:jc w:val="both"/>
        <w:rPr>
          <w:rFonts w:asciiTheme="minorHAnsi" w:hAnsiTheme="minorHAnsi"/>
        </w:rPr>
      </w:pPr>
    </w:p>
    <w:p w:rsidR="008012CE" w:rsidRDefault="008012CE" w:rsidP="00CD1D7F">
      <w:pPr>
        <w:spacing w:after="0" w:line="240" w:lineRule="auto"/>
        <w:ind w:left="792"/>
        <w:jc w:val="both"/>
        <w:rPr>
          <w:rFonts w:asciiTheme="minorHAnsi" w:hAnsiTheme="minorHAnsi"/>
        </w:rPr>
      </w:pPr>
    </w:p>
    <w:p w:rsidR="008012CE" w:rsidRDefault="008012CE" w:rsidP="00CD1D7F">
      <w:pPr>
        <w:spacing w:after="0" w:line="240" w:lineRule="auto"/>
        <w:ind w:left="792"/>
        <w:jc w:val="both"/>
        <w:rPr>
          <w:rFonts w:asciiTheme="minorHAnsi" w:hAnsiTheme="minorHAnsi"/>
        </w:rPr>
      </w:pPr>
    </w:p>
    <w:p w:rsidR="00CD1D7F" w:rsidRDefault="00CD1D7F" w:rsidP="00CD1D7F">
      <w:pPr>
        <w:spacing w:after="0" w:line="240" w:lineRule="auto"/>
        <w:ind w:left="792"/>
        <w:jc w:val="both"/>
        <w:rPr>
          <w:rFonts w:asciiTheme="minorHAnsi" w:hAnsiTheme="minorHAnsi"/>
        </w:rPr>
      </w:pPr>
      <w:r>
        <w:rPr>
          <w:rFonts w:asciiTheme="minorHAnsi" w:hAnsiTheme="minorHAnsi"/>
        </w:rPr>
        <w:t>If the maintenance of a special payment arrangement is not viable or suitable for the ratepayer(s) circumstances, a further process is available in accordance with the Financial Hardship provisions of this Policy.</w:t>
      </w:r>
    </w:p>
    <w:p w:rsidR="00C60273" w:rsidRDefault="00C60273" w:rsidP="00C60273">
      <w:pPr>
        <w:spacing w:after="0" w:line="240" w:lineRule="auto"/>
        <w:jc w:val="both"/>
        <w:rPr>
          <w:rFonts w:asciiTheme="minorHAnsi" w:hAnsiTheme="minorHAnsi"/>
        </w:rPr>
      </w:pPr>
    </w:p>
    <w:p w:rsidR="00CD1D7F" w:rsidRDefault="00CD1D7F" w:rsidP="00CD1D7F">
      <w:pPr>
        <w:spacing w:after="0" w:line="240" w:lineRule="auto"/>
        <w:ind w:left="426"/>
        <w:jc w:val="both"/>
        <w:rPr>
          <w:rFonts w:asciiTheme="minorHAnsi" w:hAnsiTheme="minorHAnsi"/>
        </w:rPr>
      </w:pPr>
      <w:r w:rsidRPr="00727085">
        <w:rPr>
          <w:rFonts w:asciiTheme="minorHAnsi" w:hAnsiTheme="minorHAnsi"/>
          <w:b/>
        </w:rPr>
        <w:t>Legislation:</w:t>
      </w:r>
      <w:r w:rsidRPr="00727085">
        <w:rPr>
          <w:rFonts w:asciiTheme="minorHAnsi" w:hAnsiTheme="minorHAnsi"/>
          <w:b/>
        </w:rPr>
        <w:tab/>
      </w:r>
      <w:r>
        <w:rPr>
          <w:rFonts w:asciiTheme="minorHAnsi" w:hAnsiTheme="minorHAnsi"/>
        </w:rPr>
        <w:t>LGA – Section 170 – Deferred Payment</w:t>
      </w:r>
    </w:p>
    <w:p w:rsidR="00CD1D7F" w:rsidRDefault="00CD1D7F" w:rsidP="00CD1D7F">
      <w:pPr>
        <w:spacing w:after="0" w:line="240" w:lineRule="auto"/>
        <w:ind w:left="426"/>
        <w:jc w:val="both"/>
        <w:rPr>
          <w:rFonts w:asciiTheme="minorHAnsi" w:hAnsiTheme="minorHAnsi"/>
        </w:rPr>
      </w:pPr>
    </w:p>
    <w:p w:rsidR="00CD1D7F" w:rsidRPr="00727085" w:rsidRDefault="00CD1D7F" w:rsidP="00CD1D7F">
      <w:pPr>
        <w:spacing w:after="0" w:line="240" w:lineRule="auto"/>
        <w:ind w:left="426"/>
        <w:jc w:val="both"/>
        <w:rPr>
          <w:rFonts w:asciiTheme="minorHAnsi" w:hAnsiTheme="minorHAnsi"/>
          <w:b/>
        </w:rPr>
      </w:pPr>
      <w:r w:rsidRPr="00727085">
        <w:rPr>
          <w:rFonts w:asciiTheme="minorHAnsi" w:hAnsiTheme="minorHAnsi"/>
          <w:b/>
        </w:rPr>
        <w:t>Policy Statement</w:t>
      </w:r>
    </w:p>
    <w:p w:rsidR="00CD1D7F" w:rsidRDefault="00CD1D7F" w:rsidP="008830F1">
      <w:pPr>
        <w:spacing w:after="0" w:line="240" w:lineRule="auto"/>
        <w:ind w:left="360"/>
        <w:jc w:val="both"/>
        <w:rPr>
          <w:rFonts w:asciiTheme="minorHAnsi" w:hAnsiTheme="minorHAnsi"/>
        </w:rPr>
      </w:pPr>
      <w:r>
        <w:rPr>
          <w:rFonts w:asciiTheme="minorHAnsi" w:hAnsiTheme="minorHAnsi"/>
          <w:i/>
        </w:rPr>
        <w:t>The application for the deferral of rates, charges and interest will be managed in accordance with the Financial Hardship provisions within this Policy.</w:t>
      </w:r>
    </w:p>
    <w:p w:rsidR="00CD1D7F" w:rsidRDefault="00CD1D7F" w:rsidP="00C60273">
      <w:pPr>
        <w:spacing w:after="0" w:line="240" w:lineRule="auto"/>
        <w:jc w:val="both"/>
        <w:rPr>
          <w:rFonts w:asciiTheme="minorHAnsi" w:hAnsiTheme="minorHAnsi"/>
        </w:rPr>
      </w:pPr>
    </w:p>
    <w:p w:rsidR="002B1210" w:rsidRDefault="002B1210" w:rsidP="002B1210">
      <w:pPr>
        <w:pStyle w:val="ListParagraph"/>
        <w:numPr>
          <w:ilvl w:val="1"/>
          <w:numId w:val="1"/>
        </w:numPr>
        <w:spacing w:after="0" w:line="240" w:lineRule="auto"/>
        <w:jc w:val="both"/>
        <w:rPr>
          <w:rFonts w:asciiTheme="minorHAnsi" w:hAnsiTheme="minorHAnsi"/>
          <w:b/>
        </w:rPr>
      </w:pPr>
      <w:r>
        <w:rPr>
          <w:rFonts w:asciiTheme="minorHAnsi" w:hAnsiTheme="minorHAnsi"/>
          <w:b/>
        </w:rPr>
        <w:t>Waiver of Rates, Charges, Interest and Costs</w:t>
      </w:r>
    </w:p>
    <w:p w:rsidR="002B1210" w:rsidRDefault="002B1210" w:rsidP="002B1210">
      <w:pPr>
        <w:pStyle w:val="ListParagraph"/>
        <w:spacing w:after="0" w:line="240" w:lineRule="auto"/>
        <w:ind w:left="792"/>
        <w:jc w:val="both"/>
        <w:rPr>
          <w:rFonts w:asciiTheme="minorHAnsi" w:hAnsiTheme="minorHAnsi"/>
          <w:b/>
        </w:rPr>
      </w:pPr>
    </w:p>
    <w:p w:rsidR="002B1210" w:rsidRPr="002B1210" w:rsidRDefault="002B1210" w:rsidP="002B1210">
      <w:pPr>
        <w:pStyle w:val="ListParagraph"/>
        <w:numPr>
          <w:ilvl w:val="2"/>
          <w:numId w:val="1"/>
        </w:numPr>
        <w:spacing w:after="0" w:line="240" w:lineRule="auto"/>
        <w:ind w:hanging="373"/>
        <w:jc w:val="both"/>
        <w:rPr>
          <w:rFonts w:asciiTheme="minorHAnsi" w:hAnsiTheme="minorHAnsi"/>
          <w:i/>
        </w:rPr>
      </w:pPr>
      <w:r w:rsidRPr="002B1210">
        <w:rPr>
          <w:rFonts w:asciiTheme="minorHAnsi" w:hAnsiTheme="minorHAnsi"/>
          <w:i/>
        </w:rPr>
        <w:t>Rates and Charges</w:t>
      </w:r>
    </w:p>
    <w:p w:rsidR="008830F1" w:rsidRDefault="008830F1" w:rsidP="002B1210">
      <w:pPr>
        <w:spacing w:after="0" w:line="240" w:lineRule="auto"/>
        <w:ind w:left="1440"/>
        <w:jc w:val="both"/>
        <w:rPr>
          <w:rFonts w:asciiTheme="minorHAnsi" w:hAnsiTheme="minorHAnsi"/>
        </w:rPr>
      </w:pPr>
    </w:p>
    <w:p w:rsidR="002B1210" w:rsidRPr="00697B74" w:rsidRDefault="002B1210" w:rsidP="002B1210">
      <w:pPr>
        <w:spacing w:after="0" w:line="240" w:lineRule="auto"/>
        <w:ind w:left="1440"/>
        <w:jc w:val="both"/>
        <w:rPr>
          <w:rFonts w:asciiTheme="minorHAnsi" w:hAnsiTheme="minorHAnsi"/>
        </w:rPr>
      </w:pPr>
      <w:r w:rsidRPr="00697B74">
        <w:rPr>
          <w:rFonts w:asciiTheme="minorHAnsi" w:hAnsiTheme="minorHAnsi"/>
        </w:rPr>
        <w:t xml:space="preserve">On occasion there may be instances where </w:t>
      </w:r>
      <w:r w:rsidR="00620F80" w:rsidRPr="00697B74">
        <w:rPr>
          <w:rFonts w:asciiTheme="minorHAnsi" w:hAnsiTheme="minorHAnsi"/>
        </w:rPr>
        <w:t>low value rates and charges may require waiver as a result of administrative errors.  Where there are extenuating circumstances in accordance with the Delegation of Authority section of this Policy part waivers may be approved.</w:t>
      </w:r>
    </w:p>
    <w:p w:rsidR="002B1210" w:rsidRDefault="002B1210" w:rsidP="002B1210">
      <w:pPr>
        <w:spacing w:after="0" w:line="240" w:lineRule="auto"/>
        <w:ind w:left="1440"/>
        <w:jc w:val="both"/>
        <w:rPr>
          <w:rFonts w:asciiTheme="minorHAnsi" w:hAnsiTheme="minorHAnsi"/>
        </w:rPr>
      </w:pPr>
    </w:p>
    <w:p w:rsidR="002B1210" w:rsidRDefault="00620F80" w:rsidP="002B1210">
      <w:pPr>
        <w:spacing w:after="0" w:line="240" w:lineRule="auto"/>
        <w:ind w:left="1440"/>
        <w:jc w:val="both"/>
        <w:rPr>
          <w:rFonts w:asciiTheme="minorHAnsi" w:hAnsiTheme="minorHAnsi"/>
        </w:rPr>
      </w:pPr>
      <w:r>
        <w:rPr>
          <w:rFonts w:asciiTheme="minorHAnsi" w:hAnsiTheme="minorHAnsi"/>
        </w:rPr>
        <w:t>However, where there is no administrative error, a</w:t>
      </w:r>
      <w:r w:rsidR="002B1210">
        <w:rPr>
          <w:rFonts w:asciiTheme="minorHAnsi" w:hAnsiTheme="minorHAnsi"/>
        </w:rPr>
        <w:t>ny decision to waive rates and charges will be in accordance with the provisions of the Financial Hardship section of this Policy.</w:t>
      </w:r>
    </w:p>
    <w:p w:rsidR="002B1210" w:rsidRDefault="002B1210" w:rsidP="00C60273">
      <w:pPr>
        <w:spacing w:after="0" w:line="240" w:lineRule="auto"/>
        <w:jc w:val="both"/>
        <w:rPr>
          <w:rFonts w:asciiTheme="minorHAnsi" w:hAnsiTheme="minorHAnsi"/>
        </w:rPr>
      </w:pPr>
    </w:p>
    <w:p w:rsidR="002B1210" w:rsidRPr="002B1210" w:rsidRDefault="002B1210" w:rsidP="002B1210">
      <w:pPr>
        <w:pStyle w:val="ListParagraph"/>
        <w:numPr>
          <w:ilvl w:val="2"/>
          <w:numId w:val="1"/>
        </w:numPr>
        <w:spacing w:after="0" w:line="240" w:lineRule="auto"/>
        <w:ind w:hanging="373"/>
        <w:jc w:val="both"/>
        <w:rPr>
          <w:rFonts w:asciiTheme="minorHAnsi" w:hAnsiTheme="minorHAnsi"/>
          <w:i/>
        </w:rPr>
      </w:pPr>
      <w:r>
        <w:rPr>
          <w:rFonts w:asciiTheme="minorHAnsi" w:hAnsiTheme="minorHAnsi"/>
          <w:i/>
        </w:rPr>
        <w:t>Interest and Debt Collection Costs</w:t>
      </w:r>
    </w:p>
    <w:p w:rsidR="008830F1" w:rsidRDefault="008830F1" w:rsidP="002B1210">
      <w:pPr>
        <w:spacing w:after="0" w:line="240" w:lineRule="auto"/>
        <w:ind w:left="1440"/>
        <w:jc w:val="both"/>
        <w:rPr>
          <w:rFonts w:asciiTheme="minorHAnsi" w:hAnsiTheme="minorHAnsi"/>
        </w:rPr>
      </w:pPr>
    </w:p>
    <w:p w:rsidR="00CD1D7F" w:rsidRDefault="002B1210" w:rsidP="002B1210">
      <w:pPr>
        <w:spacing w:after="0" w:line="240" w:lineRule="auto"/>
        <w:ind w:left="1440"/>
        <w:jc w:val="both"/>
        <w:rPr>
          <w:rFonts w:asciiTheme="minorHAnsi" w:hAnsiTheme="minorHAnsi"/>
        </w:rPr>
      </w:pPr>
      <w:r>
        <w:rPr>
          <w:rFonts w:asciiTheme="minorHAnsi" w:hAnsiTheme="minorHAnsi"/>
        </w:rPr>
        <w:t>Ratepayers may have interest or debt collection costs waived where the reason for the late payment, although not related to financial hardship, is considered reasonable, subject to the following:</w:t>
      </w:r>
    </w:p>
    <w:p w:rsidR="00F82735" w:rsidRDefault="00F82735" w:rsidP="002B1210">
      <w:pPr>
        <w:spacing w:after="0" w:line="240" w:lineRule="auto"/>
        <w:ind w:left="1440"/>
        <w:jc w:val="both"/>
        <w:rPr>
          <w:rFonts w:asciiTheme="minorHAnsi" w:hAnsiTheme="minorHAnsi"/>
        </w:rPr>
      </w:pPr>
    </w:p>
    <w:p w:rsidR="00950F03" w:rsidRDefault="00950F03" w:rsidP="00950F03">
      <w:pPr>
        <w:pStyle w:val="ListParagraph"/>
        <w:numPr>
          <w:ilvl w:val="0"/>
          <w:numId w:val="16"/>
        </w:numPr>
        <w:spacing w:after="0" w:line="240" w:lineRule="auto"/>
        <w:jc w:val="both"/>
        <w:rPr>
          <w:rFonts w:asciiTheme="minorHAnsi" w:hAnsiTheme="minorHAnsi"/>
        </w:rPr>
      </w:pPr>
      <w:r>
        <w:rPr>
          <w:rFonts w:asciiTheme="minorHAnsi" w:hAnsiTheme="minorHAnsi"/>
        </w:rPr>
        <w:t>Request for Waiver of Interest and/or Costs, must be in writing on the prescribed form (Attachment 3), which is in the form of a Statutory Declaration.</w:t>
      </w:r>
    </w:p>
    <w:p w:rsidR="00950F03" w:rsidRDefault="00950F03" w:rsidP="00950F03">
      <w:pPr>
        <w:spacing w:after="0" w:line="240" w:lineRule="auto"/>
        <w:jc w:val="both"/>
        <w:rPr>
          <w:rFonts w:asciiTheme="minorHAnsi" w:hAnsiTheme="minorHAnsi"/>
        </w:rPr>
      </w:pPr>
    </w:p>
    <w:p w:rsidR="00950F03" w:rsidRDefault="00950F03" w:rsidP="00950F03">
      <w:pPr>
        <w:spacing w:after="0" w:line="240" w:lineRule="auto"/>
        <w:ind w:left="1440"/>
        <w:jc w:val="both"/>
        <w:rPr>
          <w:rFonts w:asciiTheme="minorHAnsi" w:hAnsiTheme="minorHAnsi"/>
        </w:rPr>
      </w:pPr>
      <w:r>
        <w:rPr>
          <w:rFonts w:asciiTheme="minorHAnsi" w:hAnsiTheme="minorHAnsi"/>
        </w:rPr>
        <w:t>The following items will be considered when reviewing an application for the waiver of penalty interest and/or costs:</w:t>
      </w:r>
    </w:p>
    <w:p w:rsidR="00950F03" w:rsidRDefault="00950F03" w:rsidP="00950F03">
      <w:pPr>
        <w:spacing w:after="0" w:line="240" w:lineRule="auto"/>
        <w:ind w:left="1440"/>
        <w:jc w:val="both"/>
        <w:rPr>
          <w:rFonts w:asciiTheme="minorHAnsi" w:hAnsiTheme="minorHAnsi"/>
        </w:rPr>
      </w:pPr>
    </w:p>
    <w:tbl>
      <w:tblPr>
        <w:tblStyle w:val="TableGrid"/>
        <w:tblW w:w="0" w:type="auto"/>
        <w:tblInd w:w="1440" w:type="dxa"/>
        <w:tblLook w:val="04A0" w:firstRow="1" w:lastRow="0" w:firstColumn="1" w:lastColumn="0" w:noHBand="0" w:noVBand="1"/>
      </w:tblPr>
      <w:tblGrid>
        <w:gridCol w:w="3786"/>
        <w:gridCol w:w="3790"/>
      </w:tblGrid>
      <w:tr w:rsidR="00B10C65" w:rsidRPr="00B10C65" w:rsidTr="00B10C65">
        <w:tc>
          <w:tcPr>
            <w:tcW w:w="4508" w:type="dxa"/>
            <w:shd w:val="clear" w:color="auto" w:fill="62BB46"/>
          </w:tcPr>
          <w:p w:rsidR="00950F03" w:rsidRPr="00B10C65" w:rsidRDefault="00950F03" w:rsidP="00950F03">
            <w:pPr>
              <w:jc w:val="both"/>
              <w:rPr>
                <w:rFonts w:asciiTheme="minorHAnsi" w:hAnsiTheme="minorHAnsi"/>
                <w:b/>
                <w:color w:val="FFFFFF" w:themeColor="background1"/>
              </w:rPr>
            </w:pPr>
            <w:r w:rsidRPr="00B10C65">
              <w:rPr>
                <w:rFonts w:asciiTheme="minorHAnsi" w:hAnsiTheme="minorHAnsi"/>
                <w:b/>
                <w:color w:val="FFFFFF" w:themeColor="background1"/>
              </w:rPr>
              <w:t>Acceptable Circumstances</w:t>
            </w:r>
          </w:p>
        </w:tc>
        <w:tc>
          <w:tcPr>
            <w:tcW w:w="4508" w:type="dxa"/>
            <w:shd w:val="clear" w:color="auto" w:fill="62BB46"/>
          </w:tcPr>
          <w:p w:rsidR="00950F03" w:rsidRPr="00B10C65" w:rsidRDefault="00950F03" w:rsidP="00950F03">
            <w:pPr>
              <w:jc w:val="both"/>
              <w:rPr>
                <w:rFonts w:asciiTheme="minorHAnsi" w:hAnsiTheme="minorHAnsi"/>
                <w:b/>
                <w:color w:val="FFFFFF" w:themeColor="background1"/>
              </w:rPr>
            </w:pPr>
            <w:r w:rsidRPr="00B10C65">
              <w:rPr>
                <w:rFonts w:asciiTheme="minorHAnsi" w:hAnsiTheme="minorHAnsi"/>
                <w:b/>
                <w:color w:val="FFFFFF" w:themeColor="background1"/>
              </w:rPr>
              <w:t>Non Acceptable Circumstances</w:t>
            </w:r>
          </w:p>
        </w:tc>
      </w:tr>
      <w:tr w:rsidR="00950F03" w:rsidTr="00950F03">
        <w:tc>
          <w:tcPr>
            <w:tcW w:w="4508" w:type="dxa"/>
          </w:tcPr>
          <w:p w:rsidR="00950F03" w:rsidRPr="00697B74" w:rsidRDefault="00950F03" w:rsidP="00950F03">
            <w:pPr>
              <w:pStyle w:val="ListParagraph"/>
              <w:numPr>
                <w:ilvl w:val="0"/>
                <w:numId w:val="16"/>
              </w:numPr>
              <w:ind w:left="290" w:hanging="283"/>
              <w:jc w:val="both"/>
              <w:rPr>
                <w:rFonts w:asciiTheme="minorHAnsi" w:hAnsiTheme="minorHAnsi"/>
              </w:rPr>
            </w:pPr>
            <w:r>
              <w:rPr>
                <w:rFonts w:asciiTheme="minorHAnsi" w:hAnsiTheme="minorHAnsi"/>
              </w:rPr>
              <w:t xml:space="preserve">If ratepayer has maintained a special payment arrangement and is showing commitment to reduce debt </w:t>
            </w:r>
            <w:r w:rsidRPr="00697B74">
              <w:rPr>
                <w:rFonts w:asciiTheme="minorHAnsi" w:hAnsiTheme="minorHAnsi"/>
              </w:rPr>
              <w:t>and has not previously had waiver approved</w:t>
            </w:r>
          </w:p>
          <w:p w:rsidR="00950F03" w:rsidRDefault="00950F03" w:rsidP="00950F03">
            <w:pPr>
              <w:pStyle w:val="ListParagraph"/>
              <w:numPr>
                <w:ilvl w:val="0"/>
                <w:numId w:val="16"/>
              </w:numPr>
              <w:ind w:left="290" w:hanging="283"/>
              <w:jc w:val="both"/>
              <w:rPr>
                <w:rFonts w:asciiTheme="minorHAnsi" w:hAnsiTheme="minorHAnsi"/>
              </w:rPr>
            </w:pPr>
            <w:r>
              <w:rPr>
                <w:rFonts w:asciiTheme="minorHAnsi" w:hAnsiTheme="minorHAnsi"/>
              </w:rPr>
              <w:t>If ratepayer has a proven payment history (not incurred interest and/or costs in the past 3 years)</w:t>
            </w:r>
          </w:p>
          <w:p w:rsidR="00F82735" w:rsidRDefault="00F82735" w:rsidP="00950F03">
            <w:pPr>
              <w:pStyle w:val="ListParagraph"/>
              <w:numPr>
                <w:ilvl w:val="0"/>
                <w:numId w:val="16"/>
              </w:numPr>
              <w:ind w:left="290" w:hanging="283"/>
              <w:jc w:val="both"/>
              <w:rPr>
                <w:rFonts w:asciiTheme="minorHAnsi" w:hAnsiTheme="minorHAnsi"/>
              </w:rPr>
            </w:pPr>
            <w:r>
              <w:rPr>
                <w:rFonts w:asciiTheme="minorHAnsi" w:hAnsiTheme="minorHAnsi"/>
              </w:rPr>
              <w:lastRenderedPageBreak/>
              <w:t>At the completion of an agreed payment arrangement, waiver of penalty interest may be considered</w:t>
            </w:r>
          </w:p>
          <w:p w:rsidR="00950F03" w:rsidRDefault="00950F03" w:rsidP="00950F03">
            <w:pPr>
              <w:pStyle w:val="ListParagraph"/>
              <w:numPr>
                <w:ilvl w:val="0"/>
                <w:numId w:val="16"/>
              </w:numPr>
              <w:ind w:left="290" w:hanging="283"/>
              <w:jc w:val="both"/>
              <w:rPr>
                <w:rFonts w:asciiTheme="minorHAnsi" w:hAnsiTheme="minorHAnsi"/>
              </w:rPr>
            </w:pPr>
            <w:r>
              <w:rPr>
                <w:rFonts w:asciiTheme="minorHAnsi" w:hAnsiTheme="minorHAnsi"/>
              </w:rPr>
              <w:t>Failure by Council to update a postal address after formal written notification</w:t>
            </w:r>
          </w:p>
          <w:p w:rsidR="00950F03" w:rsidRDefault="00950F03" w:rsidP="00950F03">
            <w:pPr>
              <w:pStyle w:val="ListParagraph"/>
              <w:numPr>
                <w:ilvl w:val="0"/>
                <w:numId w:val="16"/>
              </w:numPr>
              <w:ind w:left="290" w:hanging="283"/>
              <w:jc w:val="both"/>
              <w:rPr>
                <w:rFonts w:asciiTheme="minorHAnsi" w:hAnsiTheme="minorHAnsi"/>
              </w:rPr>
            </w:pPr>
            <w:r>
              <w:rPr>
                <w:rFonts w:asciiTheme="minorHAnsi" w:hAnsiTheme="minorHAnsi"/>
              </w:rPr>
              <w:t>Incorrect contact details provided in a Notice of Acquisition</w:t>
            </w:r>
          </w:p>
          <w:p w:rsidR="00950F03" w:rsidRPr="00950F03" w:rsidRDefault="00950F03" w:rsidP="00950F03">
            <w:pPr>
              <w:pStyle w:val="ListParagraph"/>
              <w:numPr>
                <w:ilvl w:val="0"/>
                <w:numId w:val="16"/>
              </w:numPr>
              <w:ind w:left="290" w:hanging="283"/>
              <w:jc w:val="both"/>
              <w:rPr>
                <w:rFonts w:asciiTheme="minorHAnsi" w:hAnsiTheme="minorHAnsi"/>
              </w:rPr>
            </w:pPr>
            <w:r>
              <w:rPr>
                <w:rFonts w:asciiTheme="minorHAnsi" w:hAnsiTheme="minorHAnsi"/>
              </w:rPr>
              <w:t>Compassionate Grounds (family illness or death)</w:t>
            </w:r>
          </w:p>
        </w:tc>
        <w:tc>
          <w:tcPr>
            <w:tcW w:w="4508" w:type="dxa"/>
          </w:tcPr>
          <w:p w:rsidR="00950F03" w:rsidRDefault="00950F03" w:rsidP="00950F03">
            <w:pPr>
              <w:pStyle w:val="ListParagraph"/>
              <w:numPr>
                <w:ilvl w:val="0"/>
                <w:numId w:val="16"/>
              </w:numPr>
              <w:ind w:left="282" w:hanging="283"/>
              <w:jc w:val="both"/>
              <w:rPr>
                <w:rFonts w:asciiTheme="minorHAnsi" w:hAnsiTheme="minorHAnsi"/>
              </w:rPr>
            </w:pPr>
            <w:r>
              <w:rPr>
                <w:rFonts w:asciiTheme="minorHAnsi" w:hAnsiTheme="minorHAnsi"/>
              </w:rPr>
              <w:lastRenderedPageBreak/>
              <w:t>Mere oversight of due date for payment will not be accepted</w:t>
            </w:r>
          </w:p>
          <w:p w:rsidR="00950F03" w:rsidRDefault="00950F03" w:rsidP="00950F03">
            <w:pPr>
              <w:pStyle w:val="ListParagraph"/>
              <w:numPr>
                <w:ilvl w:val="0"/>
                <w:numId w:val="16"/>
              </w:numPr>
              <w:ind w:left="282" w:hanging="283"/>
              <w:jc w:val="both"/>
              <w:rPr>
                <w:rFonts w:asciiTheme="minorHAnsi" w:hAnsiTheme="minorHAnsi"/>
              </w:rPr>
            </w:pPr>
            <w:r>
              <w:rPr>
                <w:rFonts w:asciiTheme="minorHAnsi" w:hAnsiTheme="minorHAnsi"/>
              </w:rPr>
              <w:t>Failure to contact Council prior to the due date to advise of financial difficulties</w:t>
            </w:r>
          </w:p>
          <w:p w:rsidR="00950F03" w:rsidRDefault="00950F03" w:rsidP="00950F03">
            <w:pPr>
              <w:pStyle w:val="ListParagraph"/>
              <w:numPr>
                <w:ilvl w:val="0"/>
                <w:numId w:val="16"/>
              </w:numPr>
              <w:ind w:left="282" w:hanging="283"/>
              <w:jc w:val="both"/>
              <w:rPr>
                <w:rFonts w:asciiTheme="minorHAnsi" w:hAnsiTheme="minorHAnsi"/>
              </w:rPr>
            </w:pPr>
            <w:r>
              <w:rPr>
                <w:rFonts w:asciiTheme="minorHAnsi" w:hAnsiTheme="minorHAnsi"/>
              </w:rPr>
              <w:t>Previous special payment arrangements not being maintained</w:t>
            </w:r>
          </w:p>
          <w:p w:rsidR="00950F03" w:rsidRDefault="00950F03" w:rsidP="00950F03">
            <w:pPr>
              <w:pStyle w:val="ListParagraph"/>
              <w:numPr>
                <w:ilvl w:val="0"/>
                <w:numId w:val="16"/>
              </w:numPr>
              <w:ind w:left="282" w:hanging="283"/>
              <w:jc w:val="both"/>
              <w:rPr>
                <w:rFonts w:asciiTheme="minorHAnsi" w:hAnsiTheme="minorHAnsi"/>
              </w:rPr>
            </w:pPr>
            <w:r>
              <w:rPr>
                <w:rFonts w:asciiTheme="minorHAnsi" w:hAnsiTheme="minorHAnsi"/>
              </w:rPr>
              <w:t xml:space="preserve">Previous history of late payments </w:t>
            </w:r>
          </w:p>
          <w:p w:rsidR="00950F03" w:rsidRDefault="00950F03" w:rsidP="00950F03">
            <w:pPr>
              <w:pStyle w:val="ListParagraph"/>
              <w:numPr>
                <w:ilvl w:val="0"/>
                <w:numId w:val="16"/>
              </w:numPr>
              <w:ind w:left="282" w:hanging="283"/>
              <w:jc w:val="both"/>
              <w:rPr>
                <w:rFonts w:asciiTheme="minorHAnsi" w:hAnsiTheme="minorHAnsi"/>
              </w:rPr>
            </w:pPr>
            <w:r>
              <w:rPr>
                <w:rFonts w:asciiTheme="minorHAnsi" w:hAnsiTheme="minorHAnsi"/>
              </w:rPr>
              <w:lastRenderedPageBreak/>
              <w:t>Lack of communication from ratepayer to alter contact mail address</w:t>
            </w:r>
          </w:p>
          <w:p w:rsidR="00950F03" w:rsidRPr="00950F03" w:rsidRDefault="00950F03" w:rsidP="00950F03">
            <w:pPr>
              <w:pStyle w:val="ListParagraph"/>
              <w:numPr>
                <w:ilvl w:val="0"/>
                <w:numId w:val="16"/>
              </w:numPr>
              <w:ind w:left="282" w:hanging="283"/>
              <w:jc w:val="both"/>
              <w:rPr>
                <w:rFonts w:asciiTheme="minorHAnsi" w:hAnsiTheme="minorHAnsi"/>
              </w:rPr>
            </w:pPr>
            <w:r w:rsidRPr="00697B74">
              <w:rPr>
                <w:rFonts w:asciiTheme="minorHAnsi" w:hAnsiTheme="minorHAnsi"/>
              </w:rPr>
              <w:t>Field call resulted in direct conversation with ratepayer(s) or appropriate representative and no subsequent action from ratepayer</w:t>
            </w:r>
          </w:p>
        </w:tc>
      </w:tr>
    </w:tbl>
    <w:p w:rsidR="00950F03" w:rsidRPr="00950F03" w:rsidRDefault="00950F03" w:rsidP="00950F03">
      <w:pPr>
        <w:spacing w:after="0" w:line="240" w:lineRule="auto"/>
        <w:ind w:left="1440"/>
        <w:jc w:val="both"/>
        <w:rPr>
          <w:rFonts w:asciiTheme="minorHAnsi" w:hAnsiTheme="minorHAnsi"/>
        </w:rPr>
      </w:pPr>
    </w:p>
    <w:p w:rsidR="00CD1D7F" w:rsidRDefault="00950F03" w:rsidP="00950F03">
      <w:pPr>
        <w:spacing w:after="0" w:line="240" w:lineRule="auto"/>
        <w:ind w:left="1440"/>
        <w:jc w:val="both"/>
        <w:rPr>
          <w:rFonts w:asciiTheme="minorHAnsi" w:hAnsiTheme="minorHAnsi"/>
        </w:rPr>
      </w:pPr>
      <w:r>
        <w:rPr>
          <w:rFonts w:asciiTheme="minorHAnsi" w:hAnsiTheme="minorHAnsi"/>
        </w:rPr>
        <w:t>The application for waiver of interest and/or costs will be assessed and approved in accordance with the delegated authority section of this policy and will consider above circumstances and the following criteria:</w:t>
      </w:r>
    </w:p>
    <w:p w:rsidR="00950F03" w:rsidRDefault="00950F03" w:rsidP="00950F03">
      <w:pPr>
        <w:pStyle w:val="ListParagraph"/>
        <w:numPr>
          <w:ilvl w:val="0"/>
          <w:numId w:val="17"/>
        </w:numPr>
        <w:spacing w:after="0" w:line="240" w:lineRule="auto"/>
        <w:jc w:val="both"/>
        <w:rPr>
          <w:rFonts w:asciiTheme="minorHAnsi" w:hAnsiTheme="minorHAnsi"/>
        </w:rPr>
      </w:pPr>
      <w:r>
        <w:rPr>
          <w:rFonts w:asciiTheme="minorHAnsi" w:hAnsiTheme="minorHAnsi"/>
        </w:rPr>
        <w:t>A 3 year (if owner has owned property for this period of time) good payment history (</w:t>
      </w:r>
      <w:r w:rsidR="001F581A">
        <w:rPr>
          <w:rFonts w:asciiTheme="minorHAnsi" w:hAnsiTheme="minorHAnsi"/>
        </w:rPr>
        <w:t>E.g.</w:t>
      </w:r>
      <w:r>
        <w:rPr>
          <w:rFonts w:asciiTheme="minorHAnsi" w:hAnsiTheme="minorHAnsi"/>
        </w:rPr>
        <w:t>: No escalation in that time);</w:t>
      </w:r>
    </w:p>
    <w:p w:rsidR="00950F03" w:rsidRDefault="00950F03" w:rsidP="00950F03">
      <w:pPr>
        <w:pStyle w:val="ListParagraph"/>
        <w:numPr>
          <w:ilvl w:val="0"/>
          <w:numId w:val="17"/>
        </w:numPr>
        <w:spacing w:after="0" w:line="240" w:lineRule="auto"/>
        <w:jc w:val="both"/>
        <w:rPr>
          <w:rFonts w:asciiTheme="minorHAnsi" w:hAnsiTheme="minorHAnsi"/>
        </w:rPr>
      </w:pPr>
      <w:r>
        <w:rPr>
          <w:rFonts w:asciiTheme="minorHAnsi" w:hAnsiTheme="minorHAnsi"/>
        </w:rPr>
        <w:t>No previous waivers of interest and/or costs;</w:t>
      </w:r>
    </w:p>
    <w:p w:rsidR="00950F03" w:rsidRDefault="00950F03" w:rsidP="00950F03">
      <w:pPr>
        <w:pStyle w:val="ListParagraph"/>
        <w:numPr>
          <w:ilvl w:val="0"/>
          <w:numId w:val="17"/>
        </w:numPr>
        <w:spacing w:after="0" w:line="240" w:lineRule="auto"/>
        <w:jc w:val="both"/>
        <w:rPr>
          <w:rFonts w:asciiTheme="minorHAnsi" w:hAnsiTheme="minorHAnsi"/>
        </w:rPr>
      </w:pPr>
      <w:r>
        <w:rPr>
          <w:rFonts w:asciiTheme="minorHAnsi" w:hAnsiTheme="minorHAnsi"/>
        </w:rPr>
        <w:t>Special Circumst</w:t>
      </w:r>
      <w:r w:rsidR="002F6681">
        <w:rPr>
          <w:rFonts w:asciiTheme="minorHAnsi" w:hAnsiTheme="minorHAnsi"/>
        </w:rPr>
        <w:t xml:space="preserve">ances (Health, Family, etc); </w:t>
      </w:r>
    </w:p>
    <w:p w:rsidR="00950F03" w:rsidRPr="00697B74" w:rsidRDefault="002F6681" w:rsidP="00950F03">
      <w:pPr>
        <w:pStyle w:val="ListParagraph"/>
        <w:numPr>
          <w:ilvl w:val="0"/>
          <w:numId w:val="17"/>
        </w:numPr>
        <w:spacing w:after="0" w:line="240" w:lineRule="auto"/>
        <w:jc w:val="both"/>
        <w:rPr>
          <w:rFonts w:asciiTheme="minorHAnsi" w:hAnsiTheme="minorHAnsi"/>
        </w:rPr>
      </w:pPr>
      <w:r w:rsidRPr="00697B74">
        <w:rPr>
          <w:rFonts w:asciiTheme="minorHAnsi" w:hAnsiTheme="minorHAnsi"/>
        </w:rPr>
        <w:t>Any verified verbal communications with ratepayer(s) and Council or Collection Agency (</w:t>
      </w:r>
      <w:r w:rsidR="001F581A" w:rsidRPr="00697B74">
        <w:rPr>
          <w:rFonts w:asciiTheme="minorHAnsi" w:hAnsiTheme="minorHAnsi"/>
        </w:rPr>
        <w:t>E.g.</w:t>
      </w:r>
      <w:r w:rsidRPr="00697B74">
        <w:rPr>
          <w:rFonts w:asciiTheme="minorHAnsi" w:hAnsiTheme="minorHAnsi"/>
        </w:rPr>
        <w:t xml:space="preserve">: </w:t>
      </w:r>
      <w:r w:rsidR="00D340FF" w:rsidRPr="00697B74">
        <w:rPr>
          <w:rFonts w:asciiTheme="minorHAnsi" w:hAnsiTheme="minorHAnsi"/>
        </w:rPr>
        <w:t>v</w:t>
      </w:r>
      <w:r w:rsidRPr="00697B74">
        <w:rPr>
          <w:rFonts w:asciiTheme="minorHAnsi" w:hAnsiTheme="minorHAnsi"/>
        </w:rPr>
        <w:t xml:space="preserve">ia </w:t>
      </w:r>
      <w:r w:rsidR="00D340FF" w:rsidRPr="00697B74">
        <w:rPr>
          <w:rFonts w:asciiTheme="minorHAnsi" w:hAnsiTheme="minorHAnsi"/>
        </w:rPr>
        <w:t>f</w:t>
      </w:r>
      <w:r w:rsidRPr="00697B74">
        <w:rPr>
          <w:rFonts w:asciiTheme="minorHAnsi" w:hAnsiTheme="minorHAnsi"/>
        </w:rPr>
        <w:t xml:space="preserve">ield </w:t>
      </w:r>
      <w:r w:rsidR="00D340FF" w:rsidRPr="00697B74">
        <w:rPr>
          <w:rFonts w:asciiTheme="minorHAnsi" w:hAnsiTheme="minorHAnsi"/>
        </w:rPr>
        <w:t>c</w:t>
      </w:r>
      <w:r w:rsidRPr="00697B74">
        <w:rPr>
          <w:rFonts w:asciiTheme="minorHAnsi" w:hAnsiTheme="minorHAnsi"/>
        </w:rPr>
        <w:t>all, etc); and</w:t>
      </w:r>
    </w:p>
    <w:p w:rsidR="002F6681" w:rsidRPr="00697B74" w:rsidRDefault="002F6681" w:rsidP="00950F03">
      <w:pPr>
        <w:pStyle w:val="ListParagraph"/>
        <w:numPr>
          <w:ilvl w:val="0"/>
          <w:numId w:val="17"/>
        </w:numPr>
        <w:spacing w:after="0" w:line="240" w:lineRule="auto"/>
        <w:jc w:val="both"/>
        <w:rPr>
          <w:rFonts w:asciiTheme="minorHAnsi" w:hAnsiTheme="minorHAnsi"/>
        </w:rPr>
      </w:pPr>
      <w:r w:rsidRPr="00697B74">
        <w:rPr>
          <w:rFonts w:asciiTheme="minorHAnsi" w:hAnsiTheme="minorHAnsi"/>
        </w:rPr>
        <w:t>No other money owing to Council.</w:t>
      </w:r>
    </w:p>
    <w:p w:rsidR="00950F03" w:rsidRPr="00697B74" w:rsidRDefault="00950F03" w:rsidP="00C60273">
      <w:pPr>
        <w:spacing w:after="0" w:line="240" w:lineRule="auto"/>
        <w:jc w:val="both"/>
        <w:rPr>
          <w:rFonts w:asciiTheme="minorHAnsi" w:hAnsiTheme="minorHAnsi"/>
        </w:rPr>
      </w:pPr>
    </w:p>
    <w:p w:rsidR="00E948BD" w:rsidRPr="00697B74" w:rsidRDefault="00E948BD" w:rsidP="00E948BD">
      <w:pPr>
        <w:spacing w:after="0" w:line="240" w:lineRule="auto"/>
        <w:ind w:left="1440"/>
        <w:jc w:val="both"/>
        <w:rPr>
          <w:rFonts w:asciiTheme="minorHAnsi" w:hAnsiTheme="minorHAnsi"/>
        </w:rPr>
      </w:pPr>
      <w:r w:rsidRPr="00697B74">
        <w:rPr>
          <w:rFonts w:asciiTheme="minorHAnsi" w:hAnsiTheme="minorHAnsi"/>
        </w:rPr>
        <w:t>Where an application for the wa</w:t>
      </w:r>
      <w:r w:rsidR="00EA69FB" w:rsidRPr="00697B74">
        <w:rPr>
          <w:rFonts w:asciiTheme="minorHAnsi" w:hAnsiTheme="minorHAnsi"/>
        </w:rPr>
        <w:t>iver</w:t>
      </w:r>
      <w:r w:rsidRPr="00697B74">
        <w:rPr>
          <w:rFonts w:asciiTheme="minorHAnsi" w:hAnsiTheme="minorHAnsi"/>
        </w:rPr>
        <w:t xml:space="preserve"> of interest and/or costs is approved, if future accounts are not paid in accordance with the required payment dates Council will have the right to re-instate any previously waived interest and/or costs.  This right will be communicated to rate debtors at the time of the approval being communicated.</w:t>
      </w:r>
    </w:p>
    <w:p w:rsidR="00E948BD" w:rsidRDefault="00E948BD" w:rsidP="00C60273">
      <w:pPr>
        <w:spacing w:after="0" w:line="240" w:lineRule="auto"/>
        <w:jc w:val="both"/>
        <w:rPr>
          <w:rFonts w:asciiTheme="minorHAnsi" w:hAnsiTheme="minorHAnsi"/>
        </w:rPr>
      </w:pPr>
    </w:p>
    <w:p w:rsidR="002F6681" w:rsidRDefault="002F6681" w:rsidP="002F6681">
      <w:pPr>
        <w:spacing w:after="0" w:line="240" w:lineRule="auto"/>
        <w:ind w:left="426"/>
        <w:jc w:val="both"/>
        <w:rPr>
          <w:rFonts w:asciiTheme="minorHAnsi" w:hAnsiTheme="minorHAnsi"/>
        </w:rPr>
      </w:pPr>
      <w:r w:rsidRPr="00727085">
        <w:rPr>
          <w:rFonts w:asciiTheme="minorHAnsi" w:hAnsiTheme="minorHAnsi"/>
          <w:b/>
        </w:rPr>
        <w:t>Legislation:</w:t>
      </w:r>
      <w:r w:rsidRPr="00727085">
        <w:rPr>
          <w:rFonts w:asciiTheme="minorHAnsi" w:hAnsiTheme="minorHAnsi"/>
          <w:b/>
        </w:rPr>
        <w:tab/>
      </w:r>
      <w:r>
        <w:rPr>
          <w:rFonts w:asciiTheme="minorHAnsi" w:hAnsiTheme="minorHAnsi"/>
        </w:rPr>
        <w:t>LGA – Section 171 - Waiver</w:t>
      </w:r>
    </w:p>
    <w:p w:rsidR="002F6681" w:rsidRDefault="002F6681" w:rsidP="002F6681">
      <w:pPr>
        <w:spacing w:after="0" w:line="240" w:lineRule="auto"/>
        <w:ind w:left="2160"/>
        <w:jc w:val="both"/>
        <w:rPr>
          <w:rFonts w:asciiTheme="minorHAnsi" w:hAnsiTheme="minorHAnsi"/>
        </w:rPr>
      </w:pPr>
      <w:r>
        <w:rPr>
          <w:rFonts w:asciiTheme="minorHAnsi" w:hAnsiTheme="minorHAnsi"/>
        </w:rPr>
        <w:t>LGA – Section 172 – Council may charge interest on unpaid rates and charges</w:t>
      </w:r>
    </w:p>
    <w:p w:rsidR="002F6681" w:rsidRDefault="002F6681" w:rsidP="002F6681">
      <w:pPr>
        <w:spacing w:after="0" w:line="240" w:lineRule="auto"/>
        <w:ind w:left="426"/>
        <w:jc w:val="both"/>
        <w:rPr>
          <w:rFonts w:asciiTheme="minorHAnsi" w:hAnsiTheme="minorHAnsi"/>
        </w:rPr>
      </w:pPr>
    </w:p>
    <w:p w:rsidR="002F6681" w:rsidRPr="00727085" w:rsidRDefault="002F6681" w:rsidP="002F6681">
      <w:pPr>
        <w:spacing w:after="0" w:line="240" w:lineRule="auto"/>
        <w:ind w:left="426"/>
        <w:jc w:val="both"/>
        <w:rPr>
          <w:rFonts w:asciiTheme="minorHAnsi" w:hAnsiTheme="minorHAnsi"/>
          <w:b/>
        </w:rPr>
      </w:pPr>
      <w:r w:rsidRPr="00727085">
        <w:rPr>
          <w:rFonts w:asciiTheme="minorHAnsi" w:hAnsiTheme="minorHAnsi"/>
          <w:b/>
        </w:rPr>
        <w:t>Policy Statement</w:t>
      </w:r>
    </w:p>
    <w:p w:rsidR="002F6681" w:rsidRPr="00697B74" w:rsidRDefault="004014B2" w:rsidP="008830F1">
      <w:pPr>
        <w:spacing w:after="0" w:line="240" w:lineRule="auto"/>
        <w:ind w:left="360"/>
        <w:jc w:val="both"/>
        <w:rPr>
          <w:rFonts w:asciiTheme="minorHAnsi" w:hAnsiTheme="minorHAnsi"/>
        </w:rPr>
      </w:pPr>
      <w:r>
        <w:rPr>
          <w:rFonts w:asciiTheme="minorHAnsi" w:hAnsiTheme="minorHAnsi"/>
          <w:i/>
        </w:rPr>
        <w:t>Council will waiver interest and costs in consideration of the above acceptable circumstances</w:t>
      </w:r>
      <w:r w:rsidR="00632449">
        <w:rPr>
          <w:rFonts w:asciiTheme="minorHAnsi" w:hAnsiTheme="minorHAnsi"/>
          <w:i/>
        </w:rPr>
        <w:t xml:space="preserve"> </w:t>
      </w:r>
      <w:r w:rsidR="00632449" w:rsidRPr="00697B74">
        <w:rPr>
          <w:rFonts w:asciiTheme="minorHAnsi" w:hAnsiTheme="minorHAnsi"/>
          <w:i/>
        </w:rPr>
        <w:t>where application has been made on the prescribed form</w:t>
      </w:r>
      <w:r w:rsidRPr="00697B74">
        <w:rPr>
          <w:rFonts w:asciiTheme="minorHAnsi" w:hAnsiTheme="minorHAnsi"/>
          <w:i/>
        </w:rPr>
        <w:t>.</w:t>
      </w:r>
    </w:p>
    <w:p w:rsidR="002F6681" w:rsidRDefault="002F6681" w:rsidP="00C60273">
      <w:pPr>
        <w:spacing w:after="0" w:line="240" w:lineRule="auto"/>
        <w:jc w:val="both"/>
        <w:rPr>
          <w:rFonts w:asciiTheme="minorHAnsi" w:hAnsiTheme="minorHAnsi"/>
        </w:rPr>
      </w:pPr>
    </w:p>
    <w:p w:rsidR="005E2C68" w:rsidRDefault="005E2C68" w:rsidP="005E2C68">
      <w:pPr>
        <w:pStyle w:val="ListParagraph"/>
        <w:numPr>
          <w:ilvl w:val="1"/>
          <w:numId w:val="1"/>
        </w:numPr>
        <w:spacing w:after="0" w:line="240" w:lineRule="auto"/>
        <w:jc w:val="both"/>
        <w:rPr>
          <w:rFonts w:asciiTheme="minorHAnsi" w:hAnsiTheme="minorHAnsi"/>
          <w:b/>
        </w:rPr>
      </w:pPr>
      <w:r>
        <w:rPr>
          <w:rFonts w:asciiTheme="minorHAnsi" w:hAnsiTheme="minorHAnsi"/>
          <w:b/>
        </w:rPr>
        <w:t>Application for Financial Hardship</w:t>
      </w:r>
    </w:p>
    <w:p w:rsidR="005E2C68" w:rsidRDefault="005E2C68" w:rsidP="00C60273">
      <w:pPr>
        <w:spacing w:after="0" w:line="240" w:lineRule="auto"/>
        <w:jc w:val="both"/>
        <w:rPr>
          <w:rFonts w:asciiTheme="minorHAnsi" w:hAnsiTheme="minorHAnsi"/>
        </w:rPr>
      </w:pPr>
    </w:p>
    <w:p w:rsidR="005E2C68" w:rsidRPr="00F5130B" w:rsidRDefault="005E2C68" w:rsidP="005E2C68">
      <w:pPr>
        <w:pStyle w:val="ListParagraph"/>
        <w:numPr>
          <w:ilvl w:val="2"/>
          <w:numId w:val="1"/>
        </w:numPr>
        <w:spacing w:after="0" w:line="240" w:lineRule="auto"/>
        <w:ind w:hanging="373"/>
        <w:jc w:val="both"/>
        <w:rPr>
          <w:rFonts w:asciiTheme="minorHAnsi" w:hAnsiTheme="minorHAnsi"/>
          <w:i/>
        </w:rPr>
      </w:pPr>
      <w:r w:rsidRPr="00F5130B">
        <w:rPr>
          <w:rFonts w:asciiTheme="minorHAnsi" w:hAnsiTheme="minorHAnsi"/>
          <w:i/>
        </w:rPr>
        <w:t>Financial Hardship Principles</w:t>
      </w:r>
    </w:p>
    <w:p w:rsidR="008830F1" w:rsidRDefault="008830F1" w:rsidP="008830F1">
      <w:pPr>
        <w:pStyle w:val="ListParagraph"/>
        <w:spacing w:after="0" w:line="240" w:lineRule="auto"/>
        <w:ind w:left="2160"/>
        <w:jc w:val="both"/>
        <w:rPr>
          <w:rFonts w:asciiTheme="minorHAnsi" w:hAnsiTheme="minorHAnsi"/>
        </w:rPr>
      </w:pPr>
    </w:p>
    <w:p w:rsidR="005E2C68" w:rsidRDefault="00632449" w:rsidP="00632449">
      <w:pPr>
        <w:pStyle w:val="ListParagraph"/>
        <w:numPr>
          <w:ilvl w:val="0"/>
          <w:numId w:val="19"/>
        </w:numPr>
        <w:spacing w:after="0" w:line="240" w:lineRule="auto"/>
        <w:jc w:val="both"/>
        <w:rPr>
          <w:rFonts w:asciiTheme="minorHAnsi" w:hAnsiTheme="minorHAnsi"/>
        </w:rPr>
      </w:pPr>
      <w:r>
        <w:rPr>
          <w:rFonts w:asciiTheme="minorHAnsi" w:hAnsiTheme="minorHAnsi"/>
        </w:rPr>
        <w:t>Early identification of financial hardship is key and where there is no communication from the ratepayer(s) it can be very difficult to identify financial hardship</w:t>
      </w:r>
    </w:p>
    <w:p w:rsidR="008830F1" w:rsidRDefault="008830F1" w:rsidP="008830F1">
      <w:pPr>
        <w:pStyle w:val="ListParagraph"/>
        <w:spacing w:after="0" w:line="240" w:lineRule="auto"/>
        <w:ind w:left="2160"/>
        <w:jc w:val="both"/>
        <w:rPr>
          <w:rFonts w:asciiTheme="minorHAnsi" w:hAnsiTheme="minorHAnsi"/>
        </w:rPr>
      </w:pPr>
    </w:p>
    <w:p w:rsidR="00632449" w:rsidRDefault="00632449" w:rsidP="00632449">
      <w:pPr>
        <w:pStyle w:val="ListParagraph"/>
        <w:numPr>
          <w:ilvl w:val="0"/>
          <w:numId w:val="19"/>
        </w:numPr>
        <w:spacing w:after="0" w:line="240" w:lineRule="auto"/>
        <w:jc w:val="both"/>
        <w:rPr>
          <w:rFonts w:asciiTheme="minorHAnsi" w:hAnsiTheme="minorHAnsi"/>
        </w:rPr>
      </w:pPr>
      <w:r>
        <w:rPr>
          <w:rFonts w:asciiTheme="minorHAnsi" w:hAnsiTheme="minorHAnsi"/>
        </w:rPr>
        <w:t>Accessibility of information about Council hardship provisions, including material on Council websites and rate brochures</w:t>
      </w:r>
    </w:p>
    <w:p w:rsidR="008830F1" w:rsidRDefault="008830F1" w:rsidP="008830F1">
      <w:pPr>
        <w:pStyle w:val="ListParagraph"/>
        <w:spacing w:after="0" w:line="240" w:lineRule="auto"/>
        <w:ind w:left="2160"/>
        <w:jc w:val="both"/>
        <w:rPr>
          <w:rFonts w:asciiTheme="minorHAnsi" w:hAnsiTheme="minorHAnsi"/>
        </w:rPr>
      </w:pPr>
    </w:p>
    <w:p w:rsidR="00632449" w:rsidRPr="00632449" w:rsidRDefault="00632449" w:rsidP="00632449">
      <w:pPr>
        <w:pStyle w:val="ListParagraph"/>
        <w:numPr>
          <w:ilvl w:val="0"/>
          <w:numId w:val="19"/>
        </w:numPr>
        <w:spacing w:after="0" w:line="240" w:lineRule="auto"/>
        <w:jc w:val="both"/>
        <w:rPr>
          <w:rFonts w:asciiTheme="minorHAnsi" w:hAnsiTheme="minorHAnsi"/>
        </w:rPr>
      </w:pPr>
      <w:r>
        <w:rPr>
          <w:rFonts w:asciiTheme="minorHAnsi" w:hAnsiTheme="minorHAnsi"/>
        </w:rPr>
        <w:t>Referral of financial hardship applications to qualified financial counsellors.  If the ratepayer(s) are experiencing financial difficulties with their rate account, there are generally other accounts which they are having difficulty paying.</w:t>
      </w:r>
    </w:p>
    <w:p w:rsidR="005E2C68" w:rsidRDefault="005E2C68" w:rsidP="005E2C68">
      <w:pPr>
        <w:spacing w:after="0" w:line="240" w:lineRule="auto"/>
        <w:jc w:val="both"/>
        <w:rPr>
          <w:rFonts w:asciiTheme="minorHAnsi" w:hAnsiTheme="minorHAnsi"/>
        </w:rPr>
      </w:pPr>
    </w:p>
    <w:p w:rsidR="00321B93" w:rsidRDefault="00321B93" w:rsidP="005E2C68">
      <w:pPr>
        <w:spacing w:after="0" w:line="240" w:lineRule="auto"/>
        <w:jc w:val="both"/>
        <w:rPr>
          <w:rFonts w:asciiTheme="minorHAnsi" w:hAnsiTheme="minorHAnsi"/>
        </w:rPr>
      </w:pPr>
    </w:p>
    <w:p w:rsidR="00632449" w:rsidRPr="00F5130B" w:rsidRDefault="00632449" w:rsidP="00632449">
      <w:pPr>
        <w:pStyle w:val="ListParagraph"/>
        <w:numPr>
          <w:ilvl w:val="2"/>
          <w:numId w:val="1"/>
        </w:numPr>
        <w:spacing w:after="0" w:line="240" w:lineRule="auto"/>
        <w:ind w:hanging="373"/>
        <w:jc w:val="both"/>
        <w:rPr>
          <w:rFonts w:asciiTheme="minorHAnsi" w:hAnsiTheme="minorHAnsi"/>
          <w:i/>
        </w:rPr>
      </w:pPr>
      <w:r w:rsidRPr="00F5130B">
        <w:rPr>
          <w:rFonts w:asciiTheme="minorHAnsi" w:hAnsiTheme="minorHAnsi"/>
          <w:i/>
        </w:rPr>
        <w:t>Financial Hardship Application</w:t>
      </w:r>
    </w:p>
    <w:p w:rsidR="00F5130B" w:rsidRDefault="00F5130B" w:rsidP="00632449">
      <w:pPr>
        <w:spacing w:after="0" w:line="240" w:lineRule="auto"/>
        <w:ind w:left="1440"/>
        <w:jc w:val="both"/>
        <w:rPr>
          <w:rFonts w:asciiTheme="minorHAnsi" w:hAnsiTheme="minorHAnsi"/>
        </w:rPr>
      </w:pPr>
    </w:p>
    <w:p w:rsidR="00950F03" w:rsidRDefault="00632449" w:rsidP="00632449">
      <w:pPr>
        <w:spacing w:after="0" w:line="240" w:lineRule="auto"/>
        <w:ind w:left="1440"/>
        <w:jc w:val="both"/>
        <w:rPr>
          <w:rFonts w:asciiTheme="minorHAnsi" w:hAnsiTheme="minorHAnsi"/>
        </w:rPr>
      </w:pPr>
      <w:r>
        <w:rPr>
          <w:rFonts w:asciiTheme="minorHAnsi" w:hAnsiTheme="minorHAnsi"/>
        </w:rPr>
        <w:t>The MSC recognises that financial hardship can arise with some ratepayers and will consider applications for financial assistance in the following circumstances:</w:t>
      </w:r>
    </w:p>
    <w:p w:rsidR="00632449" w:rsidRDefault="00632449" w:rsidP="00632449">
      <w:pPr>
        <w:pStyle w:val="ListParagraph"/>
        <w:numPr>
          <w:ilvl w:val="0"/>
          <w:numId w:val="20"/>
        </w:numPr>
        <w:spacing w:after="0" w:line="240" w:lineRule="auto"/>
        <w:jc w:val="both"/>
        <w:rPr>
          <w:rFonts w:asciiTheme="minorHAnsi" w:hAnsiTheme="minorHAnsi"/>
        </w:rPr>
      </w:pPr>
      <w:r>
        <w:rPr>
          <w:rFonts w:asciiTheme="minorHAnsi" w:hAnsiTheme="minorHAnsi"/>
        </w:rPr>
        <w:t>A confidential statement must be submitted by the ratepayer as evidence that the payment of the outstanding rates and charges would cause hardship to the ratepayer(s)</w:t>
      </w:r>
    </w:p>
    <w:p w:rsidR="00632449" w:rsidRDefault="00632449" w:rsidP="00632449">
      <w:pPr>
        <w:pStyle w:val="ListParagraph"/>
        <w:numPr>
          <w:ilvl w:val="0"/>
          <w:numId w:val="20"/>
        </w:numPr>
        <w:spacing w:after="0" w:line="240" w:lineRule="auto"/>
        <w:jc w:val="both"/>
        <w:rPr>
          <w:rFonts w:asciiTheme="minorHAnsi" w:hAnsiTheme="minorHAnsi"/>
        </w:rPr>
      </w:pPr>
      <w:r>
        <w:rPr>
          <w:rFonts w:asciiTheme="minorHAnsi" w:hAnsiTheme="minorHAnsi"/>
        </w:rPr>
        <w:t>The confidential statement must be on Council’s prescribed form (Attachment 4) and must be signed as a Statutory Declaration of that person(s) circumstances</w:t>
      </w:r>
    </w:p>
    <w:p w:rsidR="00632449" w:rsidRDefault="00632449" w:rsidP="00632449">
      <w:pPr>
        <w:pStyle w:val="ListParagraph"/>
        <w:numPr>
          <w:ilvl w:val="0"/>
          <w:numId w:val="20"/>
        </w:numPr>
        <w:spacing w:after="0" w:line="240" w:lineRule="auto"/>
        <w:jc w:val="both"/>
        <w:rPr>
          <w:rFonts w:asciiTheme="minorHAnsi" w:hAnsiTheme="minorHAnsi"/>
        </w:rPr>
      </w:pPr>
      <w:r>
        <w:rPr>
          <w:rFonts w:asciiTheme="minorHAnsi" w:hAnsiTheme="minorHAnsi"/>
        </w:rPr>
        <w:t>Financial Hardship will only be considered for residential, owner occupied properties</w:t>
      </w:r>
    </w:p>
    <w:p w:rsidR="00632449" w:rsidRDefault="00632449" w:rsidP="00632449">
      <w:pPr>
        <w:pStyle w:val="ListParagraph"/>
        <w:numPr>
          <w:ilvl w:val="0"/>
          <w:numId w:val="20"/>
        </w:numPr>
        <w:spacing w:after="0" w:line="240" w:lineRule="auto"/>
        <w:jc w:val="both"/>
        <w:rPr>
          <w:rFonts w:asciiTheme="minorHAnsi" w:hAnsiTheme="minorHAnsi"/>
        </w:rPr>
      </w:pPr>
      <w:r>
        <w:rPr>
          <w:rFonts w:asciiTheme="minorHAnsi" w:hAnsiTheme="minorHAnsi"/>
        </w:rPr>
        <w:t>Financial Hardship will not be consider for:</w:t>
      </w:r>
    </w:p>
    <w:p w:rsidR="00632449" w:rsidRDefault="00632449" w:rsidP="00632449">
      <w:pPr>
        <w:pStyle w:val="ListParagraph"/>
        <w:numPr>
          <w:ilvl w:val="1"/>
          <w:numId w:val="20"/>
        </w:numPr>
        <w:spacing w:after="0" w:line="240" w:lineRule="auto"/>
        <w:jc w:val="both"/>
        <w:rPr>
          <w:rFonts w:asciiTheme="minorHAnsi" w:hAnsiTheme="minorHAnsi"/>
        </w:rPr>
      </w:pPr>
      <w:r>
        <w:rPr>
          <w:rFonts w:asciiTheme="minorHAnsi" w:hAnsiTheme="minorHAnsi"/>
        </w:rPr>
        <w:t>Investment properties;</w:t>
      </w:r>
    </w:p>
    <w:p w:rsidR="00632449" w:rsidRDefault="00632449" w:rsidP="00632449">
      <w:pPr>
        <w:pStyle w:val="ListParagraph"/>
        <w:numPr>
          <w:ilvl w:val="1"/>
          <w:numId w:val="20"/>
        </w:numPr>
        <w:spacing w:after="0" w:line="240" w:lineRule="auto"/>
        <w:jc w:val="both"/>
        <w:rPr>
          <w:rFonts w:asciiTheme="minorHAnsi" w:hAnsiTheme="minorHAnsi"/>
        </w:rPr>
      </w:pPr>
      <w:r>
        <w:rPr>
          <w:rFonts w:asciiTheme="minorHAnsi" w:hAnsiTheme="minorHAnsi"/>
        </w:rPr>
        <w:t>Commercial, Industrial and Extractive Industry properties; and</w:t>
      </w:r>
    </w:p>
    <w:p w:rsidR="00632449" w:rsidRDefault="00632449" w:rsidP="00632449">
      <w:pPr>
        <w:pStyle w:val="ListParagraph"/>
        <w:numPr>
          <w:ilvl w:val="1"/>
          <w:numId w:val="20"/>
        </w:numPr>
        <w:spacing w:after="0" w:line="240" w:lineRule="auto"/>
        <w:jc w:val="both"/>
        <w:rPr>
          <w:rFonts w:asciiTheme="minorHAnsi" w:hAnsiTheme="minorHAnsi"/>
        </w:rPr>
      </w:pPr>
      <w:r>
        <w:rPr>
          <w:rFonts w:asciiTheme="minorHAnsi" w:hAnsiTheme="minorHAnsi"/>
        </w:rPr>
        <w:t>Vacant Land properties.</w:t>
      </w:r>
    </w:p>
    <w:p w:rsidR="00632449" w:rsidRDefault="00632449" w:rsidP="00632449">
      <w:pPr>
        <w:pStyle w:val="ListParagraph"/>
        <w:numPr>
          <w:ilvl w:val="0"/>
          <w:numId w:val="20"/>
        </w:numPr>
        <w:spacing w:after="0" w:line="240" w:lineRule="auto"/>
        <w:jc w:val="both"/>
        <w:rPr>
          <w:rFonts w:asciiTheme="minorHAnsi" w:hAnsiTheme="minorHAnsi"/>
        </w:rPr>
      </w:pPr>
      <w:r>
        <w:rPr>
          <w:rFonts w:asciiTheme="minorHAnsi" w:hAnsiTheme="minorHAnsi"/>
        </w:rPr>
        <w:t xml:space="preserve">If full disclosure is not made </w:t>
      </w:r>
      <w:r w:rsidR="00522309">
        <w:rPr>
          <w:rFonts w:asciiTheme="minorHAnsi" w:hAnsiTheme="minorHAnsi"/>
        </w:rPr>
        <w:t>by the applicant or it is found that incorrect disclosures were deliberately made, Council reserves the right to collect any interest previously foregone or waived</w:t>
      </w:r>
    </w:p>
    <w:p w:rsidR="00522309" w:rsidRPr="00632449" w:rsidRDefault="00522309" w:rsidP="00632449">
      <w:pPr>
        <w:pStyle w:val="ListParagraph"/>
        <w:numPr>
          <w:ilvl w:val="0"/>
          <w:numId w:val="20"/>
        </w:numPr>
        <w:spacing w:after="0" w:line="240" w:lineRule="auto"/>
        <w:jc w:val="both"/>
        <w:rPr>
          <w:rFonts w:asciiTheme="minorHAnsi" w:hAnsiTheme="minorHAnsi"/>
        </w:rPr>
      </w:pPr>
      <w:r>
        <w:rPr>
          <w:rFonts w:asciiTheme="minorHAnsi" w:hAnsiTheme="minorHAnsi"/>
        </w:rPr>
        <w:t>The privacy of applicant information is paramount and every application for assistance under this Policy will be treated confidentially and all assessments will be made on a case by case basis</w:t>
      </w:r>
      <w:r w:rsidR="002625DD">
        <w:rPr>
          <w:rFonts w:asciiTheme="minorHAnsi" w:hAnsiTheme="minorHAnsi"/>
        </w:rPr>
        <w:t>.</w:t>
      </w:r>
    </w:p>
    <w:p w:rsidR="00632449" w:rsidRDefault="00632449" w:rsidP="00C60273">
      <w:pPr>
        <w:spacing w:after="0" w:line="240" w:lineRule="auto"/>
        <w:jc w:val="both"/>
        <w:rPr>
          <w:rFonts w:asciiTheme="minorHAnsi" w:hAnsiTheme="minorHAnsi"/>
        </w:rPr>
      </w:pPr>
    </w:p>
    <w:p w:rsidR="00522309" w:rsidRPr="00F5130B" w:rsidRDefault="00522309" w:rsidP="00522309">
      <w:pPr>
        <w:pStyle w:val="ListParagraph"/>
        <w:numPr>
          <w:ilvl w:val="2"/>
          <w:numId w:val="1"/>
        </w:numPr>
        <w:spacing w:after="0" w:line="240" w:lineRule="auto"/>
        <w:ind w:hanging="373"/>
        <w:jc w:val="both"/>
        <w:rPr>
          <w:rFonts w:asciiTheme="minorHAnsi" w:hAnsiTheme="minorHAnsi"/>
          <w:i/>
        </w:rPr>
      </w:pPr>
      <w:r w:rsidRPr="00F5130B">
        <w:rPr>
          <w:rFonts w:asciiTheme="minorHAnsi" w:hAnsiTheme="minorHAnsi"/>
          <w:i/>
        </w:rPr>
        <w:t>Financial Hardship Application Referral</w:t>
      </w:r>
    </w:p>
    <w:p w:rsidR="00F5130B" w:rsidRDefault="00F5130B" w:rsidP="00410660">
      <w:pPr>
        <w:spacing w:after="0" w:line="240" w:lineRule="auto"/>
        <w:ind w:left="1440"/>
        <w:jc w:val="both"/>
        <w:rPr>
          <w:rFonts w:asciiTheme="minorHAnsi" w:hAnsiTheme="minorHAnsi"/>
        </w:rPr>
      </w:pPr>
    </w:p>
    <w:p w:rsidR="00522309" w:rsidRDefault="00410660" w:rsidP="00410660">
      <w:pPr>
        <w:spacing w:after="0" w:line="240" w:lineRule="auto"/>
        <w:ind w:left="1440"/>
        <w:jc w:val="both"/>
        <w:rPr>
          <w:rFonts w:asciiTheme="minorHAnsi" w:hAnsiTheme="minorHAnsi"/>
        </w:rPr>
      </w:pPr>
      <w:r>
        <w:rPr>
          <w:rFonts w:asciiTheme="minorHAnsi" w:hAnsiTheme="minorHAnsi"/>
        </w:rPr>
        <w:t>When a completed Financial Hardship application is received by Council’s RS&amp;PC, it will be:</w:t>
      </w:r>
    </w:p>
    <w:p w:rsidR="00410660" w:rsidRDefault="00410660" w:rsidP="00410660">
      <w:pPr>
        <w:pStyle w:val="ListParagraph"/>
        <w:numPr>
          <w:ilvl w:val="0"/>
          <w:numId w:val="21"/>
        </w:numPr>
        <w:spacing w:after="0" w:line="240" w:lineRule="auto"/>
        <w:jc w:val="both"/>
        <w:rPr>
          <w:rFonts w:asciiTheme="minorHAnsi" w:hAnsiTheme="minorHAnsi"/>
        </w:rPr>
      </w:pPr>
      <w:r>
        <w:rPr>
          <w:rFonts w:asciiTheme="minorHAnsi" w:hAnsiTheme="minorHAnsi"/>
        </w:rPr>
        <w:t>Referred to Child and Family Services Financial Counsellor for review;</w:t>
      </w:r>
    </w:p>
    <w:p w:rsidR="00410660" w:rsidRDefault="00410660" w:rsidP="00410660">
      <w:pPr>
        <w:pStyle w:val="ListParagraph"/>
        <w:numPr>
          <w:ilvl w:val="0"/>
          <w:numId w:val="21"/>
        </w:numPr>
        <w:spacing w:after="0" w:line="240" w:lineRule="auto"/>
        <w:jc w:val="both"/>
        <w:rPr>
          <w:rFonts w:asciiTheme="minorHAnsi" w:hAnsiTheme="minorHAnsi"/>
        </w:rPr>
      </w:pPr>
      <w:r>
        <w:rPr>
          <w:rFonts w:asciiTheme="minorHAnsi" w:hAnsiTheme="minorHAnsi"/>
        </w:rPr>
        <w:t>The Financial Counsellor will contact the ratepayer and either discuss over the phone or meet face to face to ensure that the counsellor understands the ratepayers financial position sufficiently to advise Council of what the ratepayer could manage in the form of an arrangement</w:t>
      </w:r>
    </w:p>
    <w:p w:rsidR="00410660" w:rsidRPr="00410660" w:rsidRDefault="00410660" w:rsidP="00410660">
      <w:pPr>
        <w:pStyle w:val="ListParagraph"/>
        <w:numPr>
          <w:ilvl w:val="0"/>
          <w:numId w:val="21"/>
        </w:numPr>
        <w:spacing w:after="0" w:line="240" w:lineRule="auto"/>
        <w:jc w:val="both"/>
        <w:rPr>
          <w:rFonts w:asciiTheme="minorHAnsi" w:hAnsiTheme="minorHAnsi"/>
        </w:rPr>
      </w:pPr>
      <w:r>
        <w:rPr>
          <w:rFonts w:asciiTheme="minorHAnsi" w:hAnsiTheme="minorHAnsi"/>
        </w:rPr>
        <w:t>The financial counsellor recommendation will be incorporated into a Confidential Council Report for discussion and resolution by Council.</w:t>
      </w:r>
    </w:p>
    <w:p w:rsidR="00632449" w:rsidRDefault="00632449" w:rsidP="00C60273">
      <w:pPr>
        <w:spacing w:after="0" w:line="240" w:lineRule="auto"/>
        <w:jc w:val="both"/>
        <w:rPr>
          <w:rFonts w:asciiTheme="minorHAnsi" w:hAnsiTheme="minorHAnsi"/>
        </w:rPr>
      </w:pPr>
    </w:p>
    <w:p w:rsidR="00410660" w:rsidRPr="00F5130B" w:rsidRDefault="00410660" w:rsidP="00410660">
      <w:pPr>
        <w:pStyle w:val="ListParagraph"/>
        <w:numPr>
          <w:ilvl w:val="2"/>
          <w:numId w:val="1"/>
        </w:numPr>
        <w:spacing w:after="0" w:line="240" w:lineRule="auto"/>
        <w:ind w:hanging="373"/>
        <w:jc w:val="both"/>
        <w:rPr>
          <w:rFonts w:asciiTheme="minorHAnsi" w:hAnsiTheme="minorHAnsi"/>
          <w:i/>
        </w:rPr>
      </w:pPr>
      <w:r w:rsidRPr="00F5130B">
        <w:rPr>
          <w:rFonts w:asciiTheme="minorHAnsi" w:hAnsiTheme="minorHAnsi"/>
          <w:i/>
        </w:rPr>
        <w:t>Financial Hardship Application – Consideration by Council</w:t>
      </w:r>
    </w:p>
    <w:p w:rsidR="00F5130B" w:rsidRDefault="00F5130B" w:rsidP="00410660">
      <w:pPr>
        <w:spacing w:after="0" w:line="240" w:lineRule="auto"/>
        <w:ind w:left="1440"/>
        <w:jc w:val="both"/>
        <w:rPr>
          <w:rFonts w:asciiTheme="minorHAnsi" w:hAnsiTheme="minorHAnsi"/>
        </w:rPr>
      </w:pPr>
    </w:p>
    <w:p w:rsidR="00410660" w:rsidRDefault="00410660" w:rsidP="00410660">
      <w:pPr>
        <w:spacing w:after="0" w:line="240" w:lineRule="auto"/>
        <w:ind w:left="1440"/>
        <w:jc w:val="both"/>
        <w:rPr>
          <w:rFonts w:asciiTheme="minorHAnsi" w:hAnsiTheme="minorHAnsi"/>
        </w:rPr>
      </w:pPr>
      <w:r>
        <w:rPr>
          <w:rFonts w:asciiTheme="minorHAnsi" w:hAnsiTheme="minorHAnsi"/>
        </w:rPr>
        <w:t>Once a recommendation has been received by the Financial Counsellor, a Council report will be compiled which incorporates an overview of the property:</w:t>
      </w:r>
    </w:p>
    <w:p w:rsidR="00410660" w:rsidRDefault="00410660" w:rsidP="00410660">
      <w:pPr>
        <w:pStyle w:val="ListParagraph"/>
        <w:numPr>
          <w:ilvl w:val="0"/>
          <w:numId w:val="22"/>
        </w:numPr>
        <w:spacing w:after="0" w:line="240" w:lineRule="auto"/>
        <w:jc w:val="both"/>
        <w:rPr>
          <w:rFonts w:asciiTheme="minorHAnsi" w:hAnsiTheme="minorHAnsi"/>
        </w:rPr>
      </w:pPr>
      <w:r>
        <w:rPr>
          <w:rFonts w:asciiTheme="minorHAnsi" w:hAnsiTheme="minorHAnsi"/>
        </w:rPr>
        <w:t>Property number, address locality, municipal ward;</w:t>
      </w:r>
    </w:p>
    <w:p w:rsidR="00410660" w:rsidRDefault="00410660" w:rsidP="00410660">
      <w:pPr>
        <w:pStyle w:val="ListParagraph"/>
        <w:numPr>
          <w:ilvl w:val="0"/>
          <w:numId w:val="22"/>
        </w:numPr>
        <w:spacing w:after="0" w:line="240" w:lineRule="auto"/>
        <w:jc w:val="both"/>
        <w:rPr>
          <w:rFonts w:asciiTheme="minorHAnsi" w:hAnsiTheme="minorHAnsi"/>
        </w:rPr>
      </w:pPr>
      <w:r>
        <w:rPr>
          <w:rFonts w:asciiTheme="minorHAnsi" w:hAnsiTheme="minorHAnsi"/>
        </w:rPr>
        <w:t>The rate category the property is rated under;</w:t>
      </w:r>
    </w:p>
    <w:p w:rsidR="00410660" w:rsidRPr="00697B74" w:rsidRDefault="00410660" w:rsidP="00410660">
      <w:pPr>
        <w:pStyle w:val="ListParagraph"/>
        <w:numPr>
          <w:ilvl w:val="0"/>
          <w:numId w:val="22"/>
        </w:numPr>
        <w:spacing w:after="0" w:line="240" w:lineRule="auto"/>
        <w:jc w:val="both"/>
        <w:rPr>
          <w:rFonts w:asciiTheme="minorHAnsi" w:hAnsiTheme="minorHAnsi"/>
        </w:rPr>
      </w:pPr>
      <w:r w:rsidRPr="00697B74">
        <w:rPr>
          <w:rFonts w:asciiTheme="minorHAnsi" w:hAnsiTheme="minorHAnsi"/>
        </w:rPr>
        <w:t>The current Capital Improved Value of the Property;</w:t>
      </w:r>
    </w:p>
    <w:p w:rsidR="00410660" w:rsidRPr="00697B74" w:rsidRDefault="00410660" w:rsidP="00410660">
      <w:pPr>
        <w:pStyle w:val="ListParagraph"/>
        <w:numPr>
          <w:ilvl w:val="0"/>
          <w:numId w:val="22"/>
        </w:numPr>
        <w:spacing w:after="0" w:line="240" w:lineRule="auto"/>
        <w:jc w:val="both"/>
        <w:rPr>
          <w:rFonts w:asciiTheme="minorHAnsi" w:hAnsiTheme="minorHAnsi"/>
        </w:rPr>
      </w:pPr>
      <w:r w:rsidRPr="00697B74">
        <w:rPr>
          <w:rFonts w:asciiTheme="minorHAnsi" w:hAnsiTheme="minorHAnsi"/>
        </w:rPr>
        <w:t>Details of any previous financial hardship applications and associated deferrals; and</w:t>
      </w:r>
    </w:p>
    <w:p w:rsidR="00410660" w:rsidRDefault="00410660" w:rsidP="00410660">
      <w:pPr>
        <w:pStyle w:val="ListParagraph"/>
        <w:numPr>
          <w:ilvl w:val="0"/>
          <w:numId w:val="22"/>
        </w:numPr>
        <w:spacing w:after="0" w:line="240" w:lineRule="auto"/>
        <w:jc w:val="both"/>
        <w:rPr>
          <w:rFonts w:asciiTheme="minorHAnsi" w:hAnsiTheme="minorHAnsi"/>
        </w:rPr>
      </w:pPr>
      <w:r>
        <w:rPr>
          <w:rFonts w:asciiTheme="minorHAnsi" w:hAnsiTheme="minorHAnsi"/>
        </w:rPr>
        <w:t>The total rate arrears, current year rates and a grand total of both.</w:t>
      </w:r>
    </w:p>
    <w:p w:rsidR="00410660" w:rsidRDefault="00410660" w:rsidP="00410660">
      <w:pPr>
        <w:spacing w:after="0" w:line="240" w:lineRule="auto"/>
        <w:jc w:val="both"/>
        <w:rPr>
          <w:rFonts w:asciiTheme="minorHAnsi" w:hAnsiTheme="minorHAnsi"/>
        </w:rPr>
      </w:pPr>
    </w:p>
    <w:p w:rsidR="00410660" w:rsidRDefault="00410660" w:rsidP="00410660">
      <w:pPr>
        <w:spacing w:after="0" w:line="240" w:lineRule="auto"/>
        <w:ind w:left="1560"/>
        <w:jc w:val="both"/>
        <w:rPr>
          <w:rFonts w:asciiTheme="minorHAnsi" w:hAnsiTheme="minorHAnsi"/>
        </w:rPr>
      </w:pPr>
      <w:r>
        <w:rPr>
          <w:rFonts w:asciiTheme="minorHAnsi" w:hAnsiTheme="minorHAnsi"/>
        </w:rPr>
        <w:lastRenderedPageBreak/>
        <w:t>The</w:t>
      </w:r>
      <w:r w:rsidR="00035169">
        <w:rPr>
          <w:rFonts w:asciiTheme="minorHAnsi" w:hAnsiTheme="minorHAnsi"/>
        </w:rPr>
        <w:t xml:space="preserve"> Council report will also include the payment arrangement recommendation from the financial counsellor, any additional considerations which should be taken into account and an overall recommendation which will include:</w:t>
      </w:r>
    </w:p>
    <w:p w:rsidR="00035169" w:rsidRDefault="00035169" w:rsidP="00035169">
      <w:pPr>
        <w:pStyle w:val="ListParagraph"/>
        <w:numPr>
          <w:ilvl w:val="0"/>
          <w:numId w:val="23"/>
        </w:numPr>
        <w:spacing w:after="0" w:line="240" w:lineRule="auto"/>
        <w:jc w:val="both"/>
        <w:rPr>
          <w:rFonts w:asciiTheme="minorHAnsi" w:hAnsiTheme="minorHAnsi"/>
        </w:rPr>
      </w:pPr>
      <w:r>
        <w:rPr>
          <w:rFonts w:asciiTheme="minorHAnsi" w:hAnsiTheme="minorHAnsi"/>
        </w:rPr>
        <w:t>What the recommended payment arrangement will cover if the arrangement was maintained for a period of 12 months;</w:t>
      </w:r>
    </w:p>
    <w:p w:rsidR="00035169" w:rsidRDefault="00035169" w:rsidP="00035169">
      <w:pPr>
        <w:pStyle w:val="ListParagraph"/>
        <w:numPr>
          <w:ilvl w:val="0"/>
          <w:numId w:val="23"/>
        </w:numPr>
        <w:spacing w:after="0" w:line="240" w:lineRule="auto"/>
        <w:jc w:val="both"/>
        <w:rPr>
          <w:rFonts w:asciiTheme="minorHAnsi" w:hAnsiTheme="minorHAnsi"/>
        </w:rPr>
      </w:pPr>
      <w:r>
        <w:rPr>
          <w:rFonts w:asciiTheme="minorHAnsi" w:hAnsiTheme="minorHAnsi"/>
        </w:rPr>
        <w:t>Waiver of any interest incurred on the rate account during the arrangement period, if the arrangement has been maintained for the 12 month period;</w:t>
      </w:r>
    </w:p>
    <w:p w:rsidR="00035169" w:rsidRDefault="00035169" w:rsidP="00035169">
      <w:pPr>
        <w:pStyle w:val="ListParagraph"/>
        <w:numPr>
          <w:ilvl w:val="0"/>
          <w:numId w:val="23"/>
        </w:numPr>
        <w:spacing w:after="0" w:line="240" w:lineRule="auto"/>
        <w:jc w:val="both"/>
        <w:rPr>
          <w:rFonts w:asciiTheme="minorHAnsi" w:hAnsiTheme="minorHAnsi"/>
        </w:rPr>
      </w:pPr>
      <w:r>
        <w:rPr>
          <w:rFonts w:asciiTheme="minorHAnsi" w:hAnsiTheme="minorHAnsi"/>
        </w:rPr>
        <w:t>Regular payments to continue beyond the 12 month period if the ratepayer wants Council to consider any further applications for financial hardship;</w:t>
      </w:r>
    </w:p>
    <w:p w:rsidR="00035169" w:rsidRDefault="00035169" w:rsidP="00035169">
      <w:pPr>
        <w:pStyle w:val="ListParagraph"/>
        <w:numPr>
          <w:ilvl w:val="0"/>
          <w:numId w:val="23"/>
        </w:numPr>
        <w:spacing w:after="0" w:line="240" w:lineRule="auto"/>
        <w:jc w:val="both"/>
        <w:rPr>
          <w:rFonts w:asciiTheme="minorHAnsi" w:hAnsiTheme="minorHAnsi"/>
        </w:rPr>
      </w:pPr>
      <w:r>
        <w:rPr>
          <w:rFonts w:asciiTheme="minorHAnsi" w:hAnsiTheme="minorHAnsi"/>
        </w:rPr>
        <w:t>If the ratepayers financial position does not improve in future years that they re-apply for financial hardship provisions;</w:t>
      </w:r>
    </w:p>
    <w:p w:rsidR="00035169" w:rsidRDefault="00035169" w:rsidP="00035169">
      <w:pPr>
        <w:pStyle w:val="ListParagraph"/>
        <w:numPr>
          <w:ilvl w:val="0"/>
          <w:numId w:val="23"/>
        </w:numPr>
        <w:spacing w:after="0" w:line="240" w:lineRule="auto"/>
        <w:jc w:val="both"/>
        <w:rPr>
          <w:rFonts w:asciiTheme="minorHAnsi" w:hAnsiTheme="minorHAnsi"/>
        </w:rPr>
      </w:pPr>
      <w:r>
        <w:rPr>
          <w:rFonts w:asciiTheme="minorHAnsi" w:hAnsiTheme="minorHAnsi"/>
        </w:rPr>
        <w:t>At the end of the 12 month arrangement period, with the consent of the property owner that the remaining outstanding rate debt be deferred as a charge against the property.</w:t>
      </w:r>
    </w:p>
    <w:p w:rsidR="00035169" w:rsidRDefault="00035169" w:rsidP="00035169">
      <w:pPr>
        <w:spacing w:after="0" w:line="240" w:lineRule="auto"/>
        <w:jc w:val="both"/>
        <w:rPr>
          <w:rFonts w:asciiTheme="minorHAnsi" w:hAnsiTheme="minorHAnsi"/>
        </w:rPr>
      </w:pPr>
    </w:p>
    <w:p w:rsidR="00035169" w:rsidRPr="00F5130B" w:rsidRDefault="00035169" w:rsidP="00035169">
      <w:pPr>
        <w:pStyle w:val="ListParagraph"/>
        <w:numPr>
          <w:ilvl w:val="2"/>
          <w:numId w:val="1"/>
        </w:numPr>
        <w:spacing w:after="0" w:line="240" w:lineRule="auto"/>
        <w:ind w:hanging="373"/>
        <w:jc w:val="both"/>
        <w:rPr>
          <w:rFonts w:asciiTheme="minorHAnsi" w:hAnsiTheme="minorHAnsi"/>
          <w:i/>
        </w:rPr>
      </w:pPr>
      <w:r w:rsidRPr="00F5130B">
        <w:rPr>
          <w:rFonts w:asciiTheme="minorHAnsi" w:hAnsiTheme="minorHAnsi"/>
          <w:i/>
        </w:rPr>
        <w:t>Financial Hardship – Ratepayer obligations and deferral of rate debt</w:t>
      </w:r>
    </w:p>
    <w:p w:rsidR="00F5130B" w:rsidRDefault="00F5130B" w:rsidP="00035169">
      <w:pPr>
        <w:spacing w:after="0" w:line="240" w:lineRule="auto"/>
        <w:ind w:left="1440"/>
        <w:jc w:val="both"/>
        <w:rPr>
          <w:rFonts w:asciiTheme="minorHAnsi" w:hAnsiTheme="minorHAnsi"/>
        </w:rPr>
      </w:pPr>
    </w:p>
    <w:p w:rsidR="00035169" w:rsidRDefault="00035169" w:rsidP="00035169">
      <w:pPr>
        <w:spacing w:after="0" w:line="240" w:lineRule="auto"/>
        <w:ind w:left="1440"/>
        <w:jc w:val="both"/>
        <w:rPr>
          <w:rFonts w:asciiTheme="minorHAnsi" w:hAnsiTheme="minorHAnsi"/>
        </w:rPr>
      </w:pPr>
      <w:r>
        <w:rPr>
          <w:rFonts w:asciiTheme="minorHAnsi" w:hAnsiTheme="minorHAnsi"/>
        </w:rPr>
        <w:t xml:space="preserve">It is the </w:t>
      </w:r>
      <w:r w:rsidR="001F581A">
        <w:rPr>
          <w:rFonts w:asciiTheme="minorHAnsi" w:hAnsiTheme="minorHAnsi"/>
        </w:rPr>
        <w:t>ratepayer’s</w:t>
      </w:r>
      <w:r>
        <w:rPr>
          <w:rFonts w:asciiTheme="minorHAnsi" w:hAnsiTheme="minorHAnsi"/>
        </w:rPr>
        <w:t xml:space="preserve"> responsibility to advise Council of their financial difficulties as soon as they are aware that they will not be able to meet the rate debt.</w:t>
      </w:r>
    </w:p>
    <w:p w:rsidR="00035169" w:rsidRDefault="00035169" w:rsidP="00035169">
      <w:pPr>
        <w:spacing w:after="0" w:line="240" w:lineRule="auto"/>
        <w:ind w:left="1440"/>
        <w:jc w:val="both"/>
        <w:rPr>
          <w:rFonts w:asciiTheme="minorHAnsi" w:hAnsiTheme="minorHAnsi"/>
        </w:rPr>
      </w:pPr>
    </w:p>
    <w:p w:rsidR="00035169" w:rsidRDefault="00035169" w:rsidP="00035169">
      <w:pPr>
        <w:spacing w:after="0" w:line="240" w:lineRule="auto"/>
        <w:ind w:left="1440"/>
        <w:jc w:val="both"/>
        <w:rPr>
          <w:rFonts w:asciiTheme="minorHAnsi" w:hAnsiTheme="minorHAnsi"/>
        </w:rPr>
      </w:pPr>
      <w:r>
        <w:rPr>
          <w:rFonts w:asciiTheme="minorHAnsi" w:hAnsiTheme="minorHAnsi"/>
        </w:rPr>
        <w:t>If Council adopts the recommended resolution, the ratepayer will be advised of the outcome and the requirement to maintain agreed arrangement for a period of 12 months.  At the end of the 12 month period, if the arrangement has been maintained the ratepayer will be issued with a form which they will be required to sign consenting to the remaining debt to be raised as a charge against the property.</w:t>
      </w:r>
    </w:p>
    <w:p w:rsidR="00035169" w:rsidRDefault="00035169" w:rsidP="00035169">
      <w:pPr>
        <w:spacing w:after="0" w:line="240" w:lineRule="auto"/>
        <w:ind w:left="1440"/>
        <w:jc w:val="both"/>
        <w:rPr>
          <w:rFonts w:asciiTheme="minorHAnsi" w:hAnsiTheme="minorHAnsi"/>
        </w:rPr>
      </w:pPr>
    </w:p>
    <w:p w:rsidR="00035169" w:rsidRDefault="00035169" w:rsidP="00035169">
      <w:pPr>
        <w:spacing w:after="0" w:line="240" w:lineRule="auto"/>
        <w:ind w:left="1440"/>
        <w:jc w:val="both"/>
        <w:rPr>
          <w:rFonts w:asciiTheme="minorHAnsi" w:hAnsiTheme="minorHAnsi"/>
        </w:rPr>
      </w:pPr>
      <w:r>
        <w:rPr>
          <w:rFonts w:asciiTheme="minorHAnsi" w:hAnsiTheme="minorHAnsi"/>
        </w:rPr>
        <w:t>The deferral of the remaining rate account will no longer show on the ratepayers annual rate notices and will not incur ongoing penalty interest.  The ratepayer would only be required to pay the deferred rate charge if:</w:t>
      </w:r>
    </w:p>
    <w:p w:rsidR="00035169" w:rsidRDefault="00035169" w:rsidP="00035169">
      <w:pPr>
        <w:pStyle w:val="ListParagraph"/>
        <w:numPr>
          <w:ilvl w:val="0"/>
          <w:numId w:val="24"/>
        </w:numPr>
        <w:spacing w:after="0" w:line="240" w:lineRule="auto"/>
        <w:jc w:val="both"/>
        <w:rPr>
          <w:rFonts w:asciiTheme="minorHAnsi" w:hAnsiTheme="minorHAnsi"/>
        </w:rPr>
      </w:pPr>
      <w:r>
        <w:rPr>
          <w:rFonts w:asciiTheme="minorHAnsi" w:hAnsiTheme="minorHAnsi"/>
        </w:rPr>
        <w:t>The ratepayers circumstances changed, which would no longer result in the ratepayer suffering financial hardship as a result of repaying the debt;</w:t>
      </w:r>
    </w:p>
    <w:p w:rsidR="00035169" w:rsidRDefault="00035169" w:rsidP="00035169">
      <w:pPr>
        <w:pStyle w:val="ListParagraph"/>
        <w:numPr>
          <w:ilvl w:val="0"/>
          <w:numId w:val="24"/>
        </w:numPr>
        <w:spacing w:after="0" w:line="240" w:lineRule="auto"/>
        <w:jc w:val="both"/>
        <w:rPr>
          <w:rFonts w:asciiTheme="minorHAnsi" w:hAnsiTheme="minorHAnsi"/>
        </w:rPr>
      </w:pPr>
      <w:r>
        <w:rPr>
          <w:rFonts w:asciiTheme="minorHAnsi" w:hAnsiTheme="minorHAnsi"/>
        </w:rPr>
        <w:t>The ratepayer defaults in any agreement associated with the deferral; or</w:t>
      </w:r>
    </w:p>
    <w:p w:rsidR="00035169" w:rsidRPr="00035169" w:rsidRDefault="00035169" w:rsidP="00035169">
      <w:pPr>
        <w:pStyle w:val="ListParagraph"/>
        <w:numPr>
          <w:ilvl w:val="0"/>
          <w:numId w:val="24"/>
        </w:numPr>
        <w:spacing w:after="0" w:line="240" w:lineRule="auto"/>
        <w:jc w:val="both"/>
        <w:rPr>
          <w:rFonts w:asciiTheme="minorHAnsi" w:hAnsiTheme="minorHAnsi"/>
        </w:rPr>
      </w:pPr>
      <w:r>
        <w:rPr>
          <w:rFonts w:asciiTheme="minorHAnsi" w:hAnsiTheme="minorHAnsi"/>
        </w:rPr>
        <w:t>The property is sold.</w:t>
      </w:r>
    </w:p>
    <w:p w:rsidR="00410660" w:rsidRDefault="00410660" w:rsidP="00C60273">
      <w:pPr>
        <w:spacing w:after="0" w:line="240" w:lineRule="auto"/>
        <w:jc w:val="both"/>
        <w:rPr>
          <w:rFonts w:asciiTheme="minorHAnsi" w:hAnsiTheme="minorHAnsi"/>
        </w:rPr>
      </w:pPr>
    </w:p>
    <w:p w:rsidR="00035169" w:rsidRDefault="00035169" w:rsidP="00035169">
      <w:pPr>
        <w:spacing w:after="0" w:line="240" w:lineRule="auto"/>
        <w:ind w:left="426"/>
        <w:jc w:val="both"/>
        <w:rPr>
          <w:rFonts w:asciiTheme="minorHAnsi" w:hAnsiTheme="minorHAnsi"/>
        </w:rPr>
      </w:pPr>
      <w:r w:rsidRPr="00727085">
        <w:rPr>
          <w:rFonts w:asciiTheme="minorHAnsi" w:hAnsiTheme="minorHAnsi"/>
          <w:b/>
        </w:rPr>
        <w:t>Legislation:</w:t>
      </w:r>
      <w:r w:rsidRPr="00727085">
        <w:rPr>
          <w:rFonts w:asciiTheme="minorHAnsi" w:hAnsiTheme="minorHAnsi"/>
          <w:b/>
        </w:rPr>
        <w:tab/>
      </w:r>
      <w:r>
        <w:rPr>
          <w:rFonts w:asciiTheme="minorHAnsi" w:hAnsiTheme="minorHAnsi"/>
        </w:rPr>
        <w:t>LGA – Section 171A – Waiver by application of Financial Hardship</w:t>
      </w:r>
    </w:p>
    <w:p w:rsidR="00035169" w:rsidRDefault="00035169" w:rsidP="00035169">
      <w:pPr>
        <w:spacing w:after="0" w:line="240" w:lineRule="auto"/>
        <w:ind w:left="426"/>
        <w:jc w:val="both"/>
        <w:rPr>
          <w:rFonts w:asciiTheme="minorHAnsi" w:hAnsiTheme="minorHAnsi"/>
        </w:rPr>
      </w:pPr>
    </w:p>
    <w:p w:rsidR="00035169" w:rsidRPr="00727085" w:rsidRDefault="00035169" w:rsidP="00035169">
      <w:pPr>
        <w:spacing w:after="0" w:line="240" w:lineRule="auto"/>
        <w:ind w:left="426"/>
        <w:jc w:val="both"/>
        <w:rPr>
          <w:rFonts w:asciiTheme="minorHAnsi" w:hAnsiTheme="minorHAnsi"/>
          <w:b/>
        </w:rPr>
      </w:pPr>
      <w:r w:rsidRPr="00727085">
        <w:rPr>
          <w:rFonts w:asciiTheme="minorHAnsi" w:hAnsiTheme="minorHAnsi"/>
          <w:b/>
        </w:rPr>
        <w:t>Policy Statement</w:t>
      </w:r>
    </w:p>
    <w:p w:rsidR="00035169" w:rsidRDefault="00035169" w:rsidP="00F5130B">
      <w:pPr>
        <w:spacing w:after="0" w:line="240" w:lineRule="auto"/>
        <w:ind w:left="426"/>
        <w:jc w:val="both"/>
        <w:rPr>
          <w:rFonts w:asciiTheme="minorHAnsi" w:hAnsiTheme="minorHAnsi"/>
          <w:i/>
        </w:rPr>
      </w:pPr>
      <w:r>
        <w:rPr>
          <w:rFonts w:asciiTheme="minorHAnsi" w:hAnsiTheme="minorHAnsi"/>
          <w:i/>
        </w:rPr>
        <w:t>All applications for financial hardship must be made on the prescribed Financial Hardship Application form (Attachment 4).</w:t>
      </w:r>
    </w:p>
    <w:p w:rsidR="00035169" w:rsidRDefault="00035169" w:rsidP="00035169">
      <w:pPr>
        <w:spacing w:after="0" w:line="240" w:lineRule="auto"/>
        <w:jc w:val="both"/>
        <w:rPr>
          <w:rFonts w:asciiTheme="minorHAnsi" w:hAnsiTheme="minorHAnsi"/>
          <w:i/>
        </w:rPr>
      </w:pPr>
    </w:p>
    <w:p w:rsidR="00035169" w:rsidRDefault="00035169" w:rsidP="00F5130B">
      <w:pPr>
        <w:spacing w:after="0" w:line="240" w:lineRule="auto"/>
        <w:ind w:left="426"/>
        <w:jc w:val="both"/>
        <w:rPr>
          <w:rFonts w:asciiTheme="minorHAnsi" w:hAnsiTheme="minorHAnsi"/>
          <w:i/>
        </w:rPr>
      </w:pPr>
      <w:r>
        <w:rPr>
          <w:rFonts w:asciiTheme="minorHAnsi" w:hAnsiTheme="minorHAnsi"/>
          <w:i/>
        </w:rPr>
        <w:t>Council will only defer rates and charges as a charge against the property up to 10% of the Capital Improved Value of the property.  The deferral of rates and charges as a charge against the property in subsequent years must ensure that the total charge does not exceed 10% of the Capital Improved Value of the property.</w:t>
      </w:r>
    </w:p>
    <w:p w:rsidR="00035169" w:rsidRDefault="00035169" w:rsidP="00035169">
      <w:pPr>
        <w:spacing w:after="0" w:line="240" w:lineRule="auto"/>
        <w:jc w:val="both"/>
        <w:rPr>
          <w:rFonts w:asciiTheme="minorHAnsi" w:hAnsiTheme="minorHAnsi"/>
          <w:i/>
        </w:rPr>
      </w:pPr>
    </w:p>
    <w:p w:rsidR="00035169" w:rsidRDefault="00256F8F" w:rsidP="00F5130B">
      <w:pPr>
        <w:spacing w:after="0" w:line="240" w:lineRule="auto"/>
        <w:ind w:left="426"/>
        <w:jc w:val="both"/>
        <w:rPr>
          <w:rFonts w:asciiTheme="minorHAnsi" w:hAnsiTheme="minorHAnsi"/>
          <w:i/>
        </w:rPr>
      </w:pPr>
      <w:r>
        <w:rPr>
          <w:rFonts w:asciiTheme="minorHAnsi" w:hAnsiTheme="minorHAnsi"/>
          <w:i/>
        </w:rPr>
        <w:t>Where the deferral of rates and charges is in excess of 10% of the Capital Improved Value, the ratepayer will be required to pay a portion of the rates and charges.</w:t>
      </w:r>
    </w:p>
    <w:p w:rsidR="00256F8F" w:rsidRDefault="00256F8F" w:rsidP="00035169">
      <w:pPr>
        <w:spacing w:after="0" w:line="240" w:lineRule="auto"/>
        <w:jc w:val="both"/>
        <w:rPr>
          <w:rFonts w:asciiTheme="minorHAnsi" w:hAnsiTheme="minorHAnsi"/>
          <w:i/>
        </w:rPr>
      </w:pPr>
    </w:p>
    <w:p w:rsidR="00256F8F" w:rsidRPr="00697B74" w:rsidRDefault="00256F8F" w:rsidP="00F5130B">
      <w:pPr>
        <w:spacing w:after="0" w:line="240" w:lineRule="auto"/>
        <w:ind w:left="360"/>
        <w:jc w:val="both"/>
        <w:rPr>
          <w:rFonts w:asciiTheme="minorHAnsi" w:hAnsiTheme="minorHAnsi"/>
          <w:i/>
        </w:rPr>
      </w:pPr>
      <w:r w:rsidRPr="00697B74">
        <w:rPr>
          <w:rFonts w:asciiTheme="minorHAnsi" w:hAnsiTheme="minorHAnsi"/>
          <w:i/>
        </w:rPr>
        <w:lastRenderedPageBreak/>
        <w:t xml:space="preserve">Financial hardship will only be considered for a </w:t>
      </w:r>
      <w:r w:rsidR="001F581A" w:rsidRPr="00697B74">
        <w:rPr>
          <w:rFonts w:asciiTheme="minorHAnsi" w:hAnsiTheme="minorHAnsi"/>
          <w:i/>
        </w:rPr>
        <w:t>ratepayer’s</w:t>
      </w:r>
      <w:r w:rsidRPr="00697B74">
        <w:rPr>
          <w:rFonts w:asciiTheme="minorHAnsi" w:hAnsiTheme="minorHAnsi"/>
          <w:i/>
        </w:rPr>
        <w:t xml:space="preserve"> principal place of residence, unless there are extenuating circumstances.</w:t>
      </w:r>
    </w:p>
    <w:p w:rsidR="00035169" w:rsidRDefault="00035169" w:rsidP="00C60273">
      <w:pPr>
        <w:spacing w:after="0" w:line="240" w:lineRule="auto"/>
        <w:jc w:val="both"/>
        <w:rPr>
          <w:rFonts w:asciiTheme="minorHAnsi" w:hAnsiTheme="minorHAnsi"/>
        </w:rPr>
      </w:pPr>
    </w:p>
    <w:p w:rsidR="00321B93" w:rsidRDefault="00321B93" w:rsidP="00C60273">
      <w:pPr>
        <w:spacing w:after="0" w:line="240" w:lineRule="auto"/>
        <w:jc w:val="both"/>
        <w:rPr>
          <w:rFonts w:asciiTheme="minorHAnsi" w:hAnsiTheme="minorHAnsi"/>
        </w:rPr>
      </w:pPr>
    </w:p>
    <w:p w:rsidR="00256F8F" w:rsidRDefault="00A410B3" w:rsidP="00256F8F">
      <w:pPr>
        <w:pStyle w:val="ListParagraph"/>
        <w:numPr>
          <w:ilvl w:val="1"/>
          <w:numId w:val="1"/>
        </w:numPr>
        <w:spacing w:after="0" w:line="240" w:lineRule="auto"/>
        <w:ind w:left="851" w:hanging="491"/>
        <w:jc w:val="both"/>
        <w:rPr>
          <w:rFonts w:asciiTheme="minorHAnsi" w:hAnsiTheme="minorHAnsi"/>
          <w:b/>
        </w:rPr>
      </w:pPr>
      <w:r>
        <w:rPr>
          <w:rFonts w:asciiTheme="minorHAnsi" w:hAnsiTheme="minorHAnsi"/>
          <w:b/>
        </w:rPr>
        <w:t>Sale of Property for Unpaid Rates and Charges</w:t>
      </w:r>
    </w:p>
    <w:p w:rsidR="00256F8F" w:rsidRDefault="00256F8F" w:rsidP="00C60273">
      <w:pPr>
        <w:spacing w:after="0" w:line="240" w:lineRule="auto"/>
        <w:jc w:val="both"/>
        <w:rPr>
          <w:rFonts w:asciiTheme="minorHAnsi" w:hAnsiTheme="minorHAnsi"/>
        </w:rPr>
      </w:pPr>
    </w:p>
    <w:p w:rsidR="00A410B3" w:rsidRDefault="00A410B3" w:rsidP="00A410B3">
      <w:pPr>
        <w:spacing w:after="0" w:line="240" w:lineRule="auto"/>
        <w:ind w:left="851"/>
        <w:jc w:val="both"/>
        <w:rPr>
          <w:rFonts w:asciiTheme="minorHAnsi" w:hAnsiTheme="minorHAnsi"/>
        </w:rPr>
      </w:pPr>
      <w:r>
        <w:rPr>
          <w:rFonts w:asciiTheme="minorHAnsi" w:hAnsiTheme="minorHAnsi"/>
        </w:rPr>
        <w:t>The LGA allows Council to sell property for the purposes of collecting outstanding rates and</w:t>
      </w:r>
      <w:r w:rsidR="00F5130B">
        <w:rPr>
          <w:rFonts w:asciiTheme="minorHAnsi" w:hAnsiTheme="minorHAnsi"/>
        </w:rPr>
        <w:t xml:space="preserve"> charges.  To enable this proce</w:t>
      </w:r>
      <w:r>
        <w:rPr>
          <w:rFonts w:asciiTheme="minorHAnsi" w:hAnsiTheme="minorHAnsi"/>
        </w:rPr>
        <w:t>ss to occur:</w:t>
      </w:r>
    </w:p>
    <w:p w:rsidR="00A410B3" w:rsidRDefault="00A410B3" w:rsidP="00A410B3">
      <w:pPr>
        <w:pStyle w:val="ListParagraph"/>
        <w:numPr>
          <w:ilvl w:val="0"/>
          <w:numId w:val="26"/>
        </w:numPr>
        <w:spacing w:after="0" w:line="240" w:lineRule="auto"/>
        <w:jc w:val="both"/>
        <w:rPr>
          <w:rFonts w:asciiTheme="minorHAnsi" w:hAnsiTheme="minorHAnsi"/>
        </w:rPr>
      </w:pPr>
      <w:r>
        <w:rPr>
          <w:rFonts w:asciiTheme="minorHAnsi" w:hAnsiTheme="minorHAnsi"/>
        </w:rPr>
        <w:t>There must be rates and charges outstanding for a period of three (3) or more years</w:t>
      </w:r>
    </w:p>
    <w:p w:rsidR="00EE5D1A" w:rsidRDefault="00EE5D1A" w:rsidP="00A410B3">
      <w:pPr>
        <w:pStyle w:val="ListParagraph"/>
        <w:numPr>
          <w:ilvl w:val="0"/>
          <w:numId w:val="26"/>
        </w:numPr>
        <w:spacing w:after="0" w:line="240" w:lineRule="auto"/>
        <w:jc w:val="both"/>
        <w:rPr>
          <w:rFonts w:asciiTheme="minorHAnsi" w:hAnsiTheme="minorHAnsi"/>
        </w:rPr>
      </w:pPr>
      <w:r>
        <w:rPr>
          <w:rFonts w:asciiTheme="minorHAnsi" w:hAnsiTheme="minorHAnsi"/>
        </w:rPr>
        <w:t>Council must pass a resolution to sell the property for the recovery of outstanding rates and charges</w:t>
      </w:r>
    </w:p>
    <w:p w:rsidR="00EE5D1A" w:rsidRDefault="00EE5D1A" w:rsidP="00A410B3">
      <w:pPr>
        <w:pStyle w:val="ListParagraph"/>
        <w:numPr>
          <w:ilvl w:val="0"/>
          <w:numId w:val="26"/>
        </w:numPr>
        <w:spacing w:after="0" w:line="240" w:lineRule="auto"/>
        <w:jc w:val="both"/>
        <w:rPr>
          <w:rFonts w:asciiTheme="minorHAnsi" w:hAnsiTheme="minorHAnsi"/>
        </w:rPr>
      </w:pPr>
      <w:r>
        <w:rPr>
          <w:rFonts w:asciiTheme="minorHAnsi" w:hAnsiTheme="minorHAnsi"/>
        </w:rPr>
        <w:t>Council must obtain appropriate Court orders</w:t>
      </w:r>
    </w:p>
    <w:p w:rsidR="00EE5D1A" w:rsidRDefault="00EE5D1A" w:rsidP="00A410B3">
      <w:pPr>
        <w:pStyle w:val="ListParagraph"/>
        <w:numPr>
          <w:ilvl w:val="0"/>
          <w:numId w:val="26"/>
        </w:numPr>
        <w:spacing w:after="0" w:line="240" w:lineRule="auto"/>
        <w:jc w:val="both"/>
        <w:rPr>
          <w:rFonts w:asciiTheme="minorHAnsi" w:hAnsiTheme="minorHAnsi"/>
        </w:rPr>
      </w:pPr>
      <w:r>
        <w:rPr>
          <w:rFonts w:asciiTheme="minorHAnsi" w:hAnsiTheme="minorHAnsi"/>
        </w:rPr>
        <w:t>Council must not have an existing current arrangement for the payment of outstanding rates and charges</w:t>
      </w:r>
    </w:p>
    <w:p w:rsidR="00EE5D1A" w:rsidRDefault="00EE5D1A" w:rsidP="00A410B3">
      <w:pPr>
        <w:pStyle w:val="ListParagraph"/>
        <w:numPr>
          <w:ilvl w:val="0"/>
          <w:numId w:val="26"/>
        </w:numPr>
        <w:spacing w:after="0" w:line="240" w:lineRule="auto"/>
        <w:jc w:val="both"/>
        <w:rPr>
          <w:rFonts w:asciiTheme="minorHAnsi" w:hAnsiTheme="minorHAnsi"/>
        </w:rPr>
      </w:pPr>
      <w:r>
        <w:rPr>
          <w:rFonts w:asciiTheme="minorHAnsi" w:hAnsiTheme="minorHAnsi"/>
        </w:rPr>
        <w:t>Must obtain a written valuation of land by a valuer</w:t>
      </w:r>
    </w:p>
    <w:p w:rsidR="00EE5D1A" w:rsidRDefault="00EE5D1A" w:rsidP="00A410B3">
      <w:pPr>
        <w:pStyle w:val="ListParagraph"/>
        <w:numPr>
          <w:ilvl w:val="0"/>
          <w:numId w:val="26"/>
        </w:numPr>
        <w:spacing w:after="0" w:line="240" w:lineRule="auto"/>
        <w:jc w:val="both"/>
        <w:rPr>
          <w:rFonts w:asciiTheme="minorHAnsi" w:hAnsiTheme="minorHAnsi"/>
        </w:rPr>
      </w:pPr>
      <w:r>
        <w:rPr>
          <w:rFonts w:asciiTheme="minorHAnsi" w:hAnsiTheme="minorHAnsi"/>
        </w:rPr>
        <w:t>Serve a notice on anyone appearing from the Land Title Register as an interest in the land</w:t>
      </w:r>
    </w:p>
    <w:p w:rsidR="00EE5D1A" w:rsidRDefault="00EE5D1A" w:rsidP="00A410B3">
      <w:pPr>
        <w:pStyle w:val="ListParagraph"/>
        <w:numPr>
          <w:ilvl w:val="0"/>
          <w:numId w:val="26"/>
        </w:numPr>
        <w:spacing w:after="0" w:line="240" w:lineRule="auto"/>
        <w:jc w:val="both"/>
        <w:rPr>
          <w:rFonts w:asciiTheme="minorHAnsi" w:hAnsiTheme="minorHAnsi"/>
        </w:rPr>
      </w:pPr>
      <w:r>
        <w:rPr>
          <w:rFonts w:asciiTheme="minorHAnsi" w:hAnsiTheme="minorHAnsi"/>
        </w:rPr>
        <w:t>Give public notice of Council’s intention to sell</w:t>
      </w:r>
    </w:p>
    <w:p w:rsidR="00EE5D1A" w:rsidRPr="00A410B3" w:rsidRDefault="00EE5D1A" w:rsidP="00A410B3">
      <w:pPr>
        <w:pStyle w:val="ListParagraph"/>
        <w:numPr>
          <w:ilvl w:val="0"/>
          <w:numId w:val="26"/>
        </w:numPr>
        <w:spacing w:after="0" w:line="240" w:lineRule="auto"/>
        <w:jc w:val="both"/>
        <w:rPr>
          <w:rFonts w:asciiTheme="minorHAnsi" w:hAnsiTheme="minorHAnsi"/>
        </w:rPr>
      </w:pPr>
      <w:r>
        <w:rPr>
          <w:rFonts w:asciiTheme="minorHAnsi" w:hAnsiTheme="minorHAnsi"/>
        </w:rPr>
        <w:t>Notify interest/registered parties of auction details</w:t>
      </w:r>
    </w:p>
    <w:p w:rsidR="00256F8F" w:rsidRDefault="00256F8F" w:rsidP="00C60273">
      <w:pPr>
        <w:spacing w:after="0" w:line="240" w:lineRule="auto"/>
        <w:jc w:val="both"/>
        <w:rPr>
          <w:rFonts w:asciiTheme="minorHAnsi" w:hAnsiTheme="minorHAnsi"/>
        </w:rPr>
      </w:pPr>
    </w:p>
    <w:p w:rsidR="00EE5D1A" w:rsidRDefault="00EE5D1A" w:rsidP="00EE5D1A">
      <w:pPr>
        <w:spacing w:after="0" w:line="240" w:lineRule="auto"/>
        <w:ind w:left="720"/>
        <w:jc w:val="both"/>
        <w:rPr>
          <w:rFonts w:asciiTheme="minorHAnsi" w:hAnsiTheme="minorHAnsi"/>
        </w:rPr>
      </w:pPr>
      <w:r>
        <w:rPr>
          <w:rFonts w:asciiTheme="minorHAnsi" w:hAnsiTheme="minorHAnsi"/>
        </w:rPr>
        <w:t>Once all of the above requirements are achieved, Council’s Debt Collection Agency will issue a pre Section 181 letter to the property owner advising that Council will proceed to sell the property if no action is taken.</w:t>
      </w:r>
    </w:p>
    <w:p w:rsidR="00EE5D1A" w:rsidRDefault="00EE5D1A" w:rsidP="00EE5D1A">
      <w:pPr>
        <w:spacing w:after="0" w:line="240" w:lineRule="auto"/>
        <w:ind w:left="720"/>
        <w:jc w:val="both"/>
        <w:rPr>
          <w:rFonts w:asciiTheme="minorHAnsi" w:hAnsiTheme="minorHAnsi"/>
        </w:rPr>
      </w:pPr>
    </w:p>
    <w:p w:rsidR="00EE5D1A" w:rsidRDefault="00EE5D1A" w:rsidP="00EE5D1A">
      <w:pPr>
        <w:spacing w:after="0" w:line="240" w:lineRule="auto"/>
        <w:ind w:left="720"/>
        <w:jc w:val="both"/>
        <w:rPr>
          <w:rFonts w:asciiTheme="minorHAnsi" w:hAnsiTheme="minorHAnsi"/>
        </w:rPr>
      </w:pPr>
      <w:r>
        <w:rPr>
          <w:rFonts w:asciiTheme="minorHAnsi" w:hAnsiTheme="minorHAnsi"/>
        </w:rPr>
        <w:t>Once Council’s Revenue Services Team exhausts all other collection options, a report will be generated outlining details of the property and the stops taken to recover the outstanding debt.  It will be the decision of Council to sell the property.</w:t>
      </w:r>
    </w:p>
    <w:p w:rsidR="00EE5D1A" w:rsidRDefault="00EE5D1A" w:rsidP="00EE5D1A">
      <w:pPr>
        <w:spacing w:after="0" w:line="240" w:lineRule="auto"/>
        <w:ind w:left="720"/>
        <w:jc w:val="both"/>
        <w:rPr>
          <w:rFonts w:asciiTheme="minorHAnsi" w:hAnsiTheme="minorHAnsi"/>
        </w:rPr>
      </w:pPr>
    </w:p>
    <w:p w:rsidR="005368F5" w:rsidRPr="00697B74" w:rsidRDefault="00EE5D1A" w:rsidP="00EE5D1A">
      <w:pPr>
        <w:spacing w:after="0" w:line="240" w:lineRule="auto"/>
        <w:ind w:left="720"/>
        <w:jc w:val="both"/>
        <w:rPr>
          <w:rFonts w:asciiTheme="minorHAnsi" w:hAnsiTheme="minorHAnsi"/>
        </w:rPr>
      </w:pPr>
      <w:r w:rsidRPr="00697B74">
        <w:rPr>
          <w:rFonts w:asciiTheme="minorHAnsi" w:hAnsiTheme="minorHAnsi"/>
        </w:rPr>
        <w:t>In accordance with provisions of the LGA</w:t>
      </w:r>
      <w:r w:rsidR="000B18F0" w:rsidRPr="00697B74">
        <w:rPr>
          <w:rFonts w:asciiTheme="minorHAnsi" w:hAnsiTheme="minorHAnsi"/>
        </w:rPr>
        <w:t>,</w:t>
      </w:r>
      <w:r w:rsidRPr="00697B74">
        <w:rPr>
          <w:rFonts w:asciiTheme="minorHAnsi" w:hAnsiTheme="minorHAnsi"/>
        </w:rPr>
        <w:t xml:space="preserve"> where the registered owner is not locatable any excess funds from sale can be retained by Council</w:t>
      </w:r>
      <w:r w:rsidR="000B18F0" w:rsidRPr="00697B74">
        <w:rPr>
          <w:rFonts w:asciiTheme="minorHAnsi" w:hAnsiTheme="minorHAnsi"/>
        </w:rPr>
        <w:t xml:space="preserve"> after certain conditions are met</w:t>
      </w:r>
      <w:r w:rsidRPr="00697B74">
        <w:rPr>
          <w:rFonts w:asciiTheme="minorHAnsi" w:hAnsiTheme="minorHAnsi"/>
        </w:rPr>
        <w:t>.</w:t>
      </w:r>
    </w:p>
    <w:p w:rsidR="005368F5" w:rsidRPr="00697B74" w:rsidRDefault="005368F5" w:rsidP="00EE5D1A">
      <w:pPr>
        <w:spacing w:after="0" w:line="240" w:lineRule="auto"/>
        <w:ind w:left="720"/>
        <w:jc w:val="both"/>
        <w:rPr>
          <w:rFonts w:asciiTheme="minorHAnsi" w:hAnsiTheme="minorHAnsi"/>
        </w:rPr>
      </w:pPr>
    </w:p>
    <w:p w:rsidR="00EE5D1A" w:rsidRPr="00697B74" w:rsidRDefault="000B18F0" w:rsidP="00EE5D1A">
      <w:pPr>
        <w:spacing w:after="0" w:line="240" w:lineRule="auto"/>
        <w:ind w:left="720"/>
        <w:jc w:val="both"/>
        <w:rPr>
          <w:rFonts w:asciiTheme="minorHAnsi" w:hAnsiTheme="minorHAnsi"/>
        </w:rPr>
      </w:pPr>
      <w:r w:rsidRPr="00697B74">
        <w:rPr>
          <w:rFonts w:asciiTheme="minorHAnsi" w:hAnsiTheme="minorHAnsi"/>
        </w:rPr>
        <w:t>W</w:t>
      </w:r>
      <w:r w:rsidR="00EE5D1A" w:rsidRPr="00697B74">
        <w:rPr>
          <w:rFonts w:asciiTheme="minorHAnsi" w:hAnsiTheme="minorHAnsi"/>
        </w:rPr>
        <w:t xml:space="preserve">here Council has sold </w:t>
      </w:r>
      <w:r w:rsidRPr="00697B74">
        <w:rPr>
          <w:rFonts w:asciiTheme="minorHAnsi" w:hAnsiTheme="minorHAnsi"/>
        </w:rPr>
        <w:t xml:space="preserve">a property </w:t>
      </w:r>
      <w:r w:rsidR="00EE5D1A" w:rsidRPr="00697B74">
        <w:rPr>
          <w:rFonts w:asciiTheme="minorHAnsi" w:hAnsiTheme="minorHAnsi"/>
        </w:rPr>
        <w:t>in accordance with these provisions and the sale price has not covered the total outstanding debt against the property, Council will be required to wr</w:t>
      </w:r>
      <w:r w:rsidR="00D31E1F" w:rsidRPr="00697B74">
        <w:rPr>
          <w:rFonts w:asciiTheme="minorHAnsi" w:hAnsiTheme="minorHAnsi"/>
        </w:rPr>
        <w:t>ite off the remaining balance.</w:t>
      </w:r>
    </w:p>
    <w:p w:rsidR="00410660" w:rsidRDefault="00410660" w:rsidP="00C60273">
      <w:pPr>
        <w:spacing w:after="0" w:line="240" w:lineRule="auto"/>
        <w:jc w:val="both"/>
        <w:rPr>
          <w:rFonts w:asciiTheme="minorHAnsi" w:hAnsiTheme="minorHAnsi"/>
        </w:rPr>
      </w:pPr>
    </w:p>
    <w:p w:rsidR="00EE5D1A" w:rsidRDefault="00EE5D1A" w:rsidP="00EE5D1A">
      <w:pPr>
        <w:spacing w:after="0" w:line="240" w:lineRule="auto"/>
        <w:ind w:left="426"/>
        <w:jc w:val="both"/>
        <w:rPr>
          <w:rFonts w:asciiTheme="minorHAnsi" w:hAnsiTheme="minorHAnsi"/>
        </w:rPr>
      </w:pPr>
      <w:r w:rsidRPr="00727085">
        <w:rPr>
          <w:rFonts w:asciiTheme="minorHAnsi" w:hAnsiTheme="minorHAnsi"/>
          <w:b/>
        </w:rPr>
        <w:t>Legislation:</w:t>
      </w:r>
      <w:r w:rsidRPr="00727085">
        <w:rPr>
          <w:rFonts w:asciiTheme="minorHAnsi" w:hAnsiTheme="minorHAnsi"/>
          <w:b/>
        </w:rPr>
        <w:tab/>
      </w:r>
      <w:r>
        <w:rPr>
          <w:rFonts w:asciiTheme="minorHAnsi" w:hAnsiTheme="minorHAnsi"/>
        </w:rPr>
        <w:t>LGA – Section 181 – Sale of property for unpaid Rates and Charges</w:t>
      </w:r>
    </w:p>
    <w:p w:rsidR="00EE5D1A" w:rsidRDefault="00EE5D1A" w:rsidP="00EE5D1A">
      <w:pPr>
        <w:spacing w:after="0" w:line="240" w:lineRule="auto"/>
        <w:ind w:left="426"/>
        <w:jc w:val="both"/>
        <w:rPr>
          <w:rFonts w:asciiTheme="minorHAnsi" w:hAnsiTheme="minorHAnsi"/>
        </w:rPr>
      </w:pPr>
    </w:p>
    <w:p w:rsidR="00EE5D1A" w:rsidRPr="00727085" w:rsidRDefault="00EE5D1A" w:rsidP="00EE5D1A">
      <w:pPr>
        <w:spacing w:after="0" w:line="240" w:lineRule="auto"/>
        <w:ind w:left="426"/>
        <w:jc w:val="both"/>
        <w:rPr>
          <w:rFonts w:asciiTheme="minorHAnsi" w:hAnsiTheme="minorHAnsi"/>
          <w:b/>
        </w:rPr>
      </w:pPr>
      <w:r w:rsidRPr="00727085">
        <w:rPr>
          <w:rFonts w:asciiTheme="minorHAnsi" w:hAnsiTheme="minorHAnsi"/>
          <w:b/>
        </w:rPr>
        <w:t>Policy Statement</w:t>
      </w:r>
    </w:p>
    <w:p w:rsidR="00EE5D1A" w:rsidRDefault="00EE5D1A" w:rsidP="00F5130B">
      <w:pPr>
        <w:spacing w:after="0" w:line="240" w:lineRule="auto"/>
        <w:ind w:left="426"/>
        <w:jc w:val="both"/>
        <w:rPr>
          <w:rFonts w:asciiTheme="minorHAnsi" w:hAnsiTheme="minorHAnsi"/>
          <w:i/>
        </w:rPr>
      </w:pPr>
      <w:r>
        <w:rPr>
          <w:rFonts w:asciiTheme="minorHAnsi" w:hAnsiTheme="minorHAnsi"/>
          <w:i/>
        </w:rPr>
        <w:t xml:space="preserve">Council will consider each recommendation of sale at a </w:t>
      </w:r>
      <w:r w:rsidR="000B18F0">
        <w:rPr>
          <w:rFonts w:asciiTheme="minorHAnsi" w:hAnsiTheme="minorHAnsi"/>
          <w:i/>
        </w:rPr>
        <w:t>c</w:t>
      </w:r>
      <w:r>
        <w:rPr>
          <w:rFonts w:asciiTheme="minorHAnsi" w:hAnsiTheme="minorHAnsi"/>
          <w:i/>
        </w:rPr>
        <w:t>onfidential session at any Ordinary Council meeting.</w:t>
      </w:r>
    </w:p>
    <w:p w:rsidR="00EE5D1A" w:rsidRDefault="00EE5D1A" w:rsidP="00EE5D1A">
      <w:pPr>
        <w:spacing w:after="0" w:line="240" w:lineRule="auto"/>
        <w:jc w:val="both"/>
        <w:rPr>
          <w:rFonts w:asciiTheme="minorHAnsi" w:hAnsiTheme="minorHAnsi"/>
          <w:i/>
        </w:rPr>
      </w:pPr>
    </w:p>
    <w:p w:rsidR="00EE5D1A" w:rsidRPr="00697B74" w:rsidRDefault="00EE5D1A" w:rsidP="00635812">
      <w:pPr>
        <w:spacing w:after="0" w:line="240" w:lineRule="auto"/>
        <w:ind w:left="426"/>
        <w:jc w:val="both"/>
        <w:rPr>
          <w:rFonts w:asciiTheme="minorHAnsi" w:hAnsiTheme="minorHAnsi"/>
          <w:i/>
        </w:rPr>
      </w:pPr>
      <w:r w:rsidRPr="00697B74">
        <w:rPr>
          <w:rFonts w:asciiTheme="minorHAnsi" w:hAnsiTheme="minorHAnsi"/>
          <w:i/>
        </w:rPr>
        <w:t xml:space="preserve">Excess funds from </w:t>
      </w:r>
      <w:r w:rsidR="000B18F0" w:rsidRPr="00697B74">
        <w:rPr>
          <w:rFonts w:asciiTheme="minorHAnsi" w:hAnsiTheme="minorHAnsi"/>
          <w:i/>
        </w:rPr>
        <w:t xml:space="preserve">property </w:t>
      </w:r>
      <w:r w:rsidRPr="00697B74">
        <w:rPr>
          <w:rFonts w:asciiTheme="minorHAnsi" w:hAnsiTheme="minorHAnsi"/>
          <w:i/>
        </w:rPr>
        <w:t>sales will be placed in</w:t>
      </w:r>
      <w:r w:rsidR="000B18F0" w:rsidRPr="00697B74">
        <w:rPr>
          <w:rFonts w:asciiTheme="minorHAnsi" w:hAnsiTheme="minorHAnsi"/>
          <w:i/>
        </w:rPr>
        <w:t xml:space="preserve"> a</w:t>
      </w:r>
      <w:r w:rsidRPr="00697B74">
        <w:rPr>
          <w:rFonts w:asciiTheme="minorHAnsi" w:hAnsiTheme="minorHAnsi"/>
          <w:i/>
        </w:rPr>
        <w:t xml:space="preserve"> trust </w:t>
      </w:r>
      <w:r w:rsidR="000B18F0" w:rsidRPr="00697B74">
        <w:rPr>
          <w:rFonts w:asciiTheme="minorHAnsi" w:hAnsiTheme="minorHAnsi"/>
          <w:i/>
        </w:rPr>
        <w:t xml:space="preserve">fund </w:t>
      </w:r>
      <w:r w:rsidRPr="00697B74">
        <w:rPr>
          <w:rFonts w:asciiTheme="minorHAnsi" w:hAnsiTheme="minorHAnsi"/>
          <w:i/>
        </w:rPr>
        <w:t>and will be utilised to offset sales that have not covered the full cost of outstanding debt</w:t>
      </w:r>
      <w:r w:rsidR="00D340FF" w:rsidRPr="00697B74">
        <w:rPr>
          <w:rFonts w:asciiTheme="minorHAnsi" w:hAnsiTheme="minorHAnsi"/>
          <w:i/>
        </w:rPr>
        <w:t xml:space="preserve"> or </w:t>
      </w:r>
      <w:r w:rsidR="000B18F0" w:rsidRPr="00697B74">
        <w:rPr>
          <w:rFonts w:asciiTheme="minorHAnsi" w:hAnsiTheme="minorHAnsi"/>
          <w:i/>
        </w:rPr>
        <w:t>be used to defray the write off of rate debt deemed as unrecoverable</w:t>
      </w:r>
      <w:r w:rsidR="00591141" w:rsidRPr="00697B74">
        <w:rPr>
          <w:rFonts w:asciiTheme="minorHAnsi" w:hAnsiTheme="minorHAnsi"/>
          <w:i/>
        </w:rPr>
        <w:t>.</w:t>
      </w:r>
    </w:p>
    <w:p w:rsidR="00EE5D1A" w:rsidRDefault="00EE5D1A" w:rsidP="00C60273">
      <w:pPr>
        <w:spacing w:after="0" w:line="240" w:lineRule="auto"/>
        <w:jc w:val="both"/>
        <w:rPr>
          <w:rFonts w:asciiTheme="minorHAnsi" w:hAnsiTheme="minorHAnsi"/>
        </w:rPr>
      </w:pPr>
    </w:p>
    <w:p w:rsidR="00213717" w:rsidRDefault="00213717" w:rsidP="00C60273">
      <w:pPr>
        <w:spacing w:after="0" w:line="240" w:lineRule="auto"/>
        <w:jc w:val="both"/>
        <w:rPr>
          <w:rFonts w:asciiTheme="minorHAnsi" w:hAnsiTheme="minorHAnsi"/>
        </w:rPr>
      </w:pPr>
    </w:p>
    <w:p w:rsidR="00213717" w:rsidRDefault="00213717" w:rsidP="00C60273">
      <w:pPr>
        <w:spacing w:after="0" w:line="240" w:lineRule="auto"/>
        <w:jc w:val="both"/>
        <w:rPr>
          <w:rFonts w:asciiTheme="minorHAnsi" w:hAnsiTheme="minorHAnsi"/>
        </w:rPr>
      </w:pPr>
    </w:p>
    <w:p w:rsidR="00213717" w:rsidRDefault="00213717" w:rsidP="00C60273">
      <w:pPr>
        <w:spacing w:after="0" w:line="240" w:lineRule="auto"/>
        <w:jc w:val="both"/>
        <w:rPr>
          <w:rFonts w:asciiTheme="minorHAnsi" w:hAnsiTheme="minorHAnsi"/>
        </w:rPr>
      </w:pPr>
    </w:p>
    <w:p w:rsidR="00213717" w:rsidRDefault="00213717" w:rsidP="00C60273">
      <w:pPr>
        <w:spacing w:after="0" w:line="240" w:lineRule="auto"/>
        <w:jc w:val="both"/>
        <w:rPr>
          <w:rFonts w:asciiTheme="minorHAnsi" w:hAnsiTheme="minorHAnsi"/>
        </w:rPr>
      </w:pPr>
    </w:p>
    <w:p w:rsidR="00213717" w:rsidRDefault="00213717" w:rsidP="00C60273">
      <w:pPr>
        <w:spacing w:after="0" w:line="240" w:lineRule="auto"/>
        <w:jc w:val="both"/>
        <w:rPr>
          <w:rFonts w:asciiTheme="minorHAnsi" w:hAnsiTheme="minorHAnsi"/>
        </w:rPr>
      </w:pPr>
    </w:p>
    <w:p w:rsidR="00213717" w:rsidRDefault="00213717" w:rsidP="00C60273">
      <w:pPr>
        <w:spacing w:after="0" w:line="240" w:lineRule="auto"/>
        <w:jc w:val="both"/>
        <w:rPr>
          <w:rFonts w:asciiTheme="minorHAnsi" w:hAnsiTheme="minorHAnsi"/>
        </w:rPr>
      </w:pPr>
    </w:p>
    <w:p w:rsidR="00213717" w:rsidRDefault="00213717" w:rsidP="00C60273">
      <w:pPr>
        <w:spacing w:after="0" w:line="240" w:lineRule="auto"/>
        <w:jc w:val="both"/>
        <w:rPr>
          <w:rFonts w:asciiTheme="minorHAnsi" w:hAnsiTheme="minorHAnsi"/>
        </w:rPr>
      </w:pPr>
    </w:p>
    <w:p w:rsidR="00213717" w:rsidRDefault="00213717" w:rsidP="00C60273">
      <w:pPr>
        <w:spacing w:after="0" w:line="240" w:lineRule="auto"/>
        <w:jc w:val="both"/>
        <w:rPr>
          <w:rFonts w:asciiTheme="minorHAnsi" w:hAnsiTheme="minorHAnsi"/>
        </w:rPr>
      </w:pPr>
    </w:p>
    <w:p w:rsidR="00B8383F" w:rsidRDefault="00B8383F" w:rsidP="00B8383F">
      <w:pPr>
        <w:pStyle w:val="ListParagraph"/>
        <w:numPr>
          <w:ilvl w:val="1"/>
          <w:numId w:val="1"/>
        </w:numPr>
        <w:spacing w:after="0" w:line="240" w:lineRule="auto"/>
        <w:ind w:left="851" w:hanging="491"/>
        <w:jc w:val="both"/>
        <w:rPr>
          <w:rFonts w:asciiTheme="minorHAnsi" w:hAnsiTheme="minorHAnsi"/>
          <w:b/>
        </w:rPr>
      </w:pPr>
      <w:r>
        <w:rPr>
          <w:rFonts w:asciiTheme="minorHAnsi" w:hAnsiTheme="minorHAnsi"/>
          <w:b/>
        </w:rPr>
        <w:t>Delegation of Authority</w:t>
      </w:r>
    </w:p>
    <w:p w:rsidR="00B8383F" w:rsidRDefault="00B8383F" w:rsidP="00C60273">
      <w:pPr>
        <w:spacing w:after="0" w:line="240" w:lineRule="auto"/>
        <w:jc w:val="both"/>
        <w:rPr>
          <w:rFonts w:asciiTheme="minorHAnsi" w:hAnsiTheme="minorHAnsi"/>
        </w:rPr>
      </w:pPr>
    </w:p>
    <w:p w:rsidR="00B8383F" w:rsidRDefault="00B8383F" w:rsidP="00B8383F">
      <w:pPr>
        <w:spacing w:after="0" w:line="240" w:lineRule="auto"/>
        <w:ind w:left="851"/>
        <w:jc w:val="both"/>
        <w:rPr>
          <w:rFonts w:asciiTheme="minorHAnsi" w:hAnsiTheme="minorHAnsi"/>
        </w:rPr>
      </w:pPr>
      <w:r>
        <w:rPr>
          <w:rFonts w:asciiTheme="minorHAnsi" w:hAnsiTheme="minorHAnsi"/>
        </w:rPr>
        <w:t>Below are details of authority on each of the items covered within this policy</w:t>
      </w:r>
    </w:p>
    <w:p w:rsidR="00B8383F" w:rsidRDefault="00B8383F" w:rsidP="00B8383F">
      <w:pPr>
        <w:spacing w:after="0" w:line="240" w:lineRule="auto"/>
        <w:ind w:left="851"/>
        <w:jc w:val="both"/>
        <w:rPr>
          <w:rFonts w:asciiTheme="minorHAnsi" w:hAnsiTheme="minorHAnsi"/>
        </w:rPr>
      </w:pPr>
    </w:p>
    <w:tbl>
      <w:tblPr>
        <w:tblStyle w:val="TableGrid"/>
        <w:tblW w:w="0" w:type="auto"/>
        <w:tblInd w:w="851" w:type="dxa"/>
        <w:tblLook w:val="04A0" w:firstRow="1" w:lastRow="0" w:firstColumn="1" w:lastColumn="0" w:noHBand="0" w:noVBand="1"/>
      </w:tblPr>
      <w:tblGrid>
        <w:gridCol w:w="2546"/>
        <w:gridCol w:w="3119"/>
        <w:gridCol w:w="2500"/>
      </w:tblGrid>
      <w:tr w:rsidR="00B10C65" w:rsidRPr="00B10C65" w:rsidTr="00B10C65">
        <w:tc>
          <w:tcPr>
            <w:tcW w:w="2546" w:type="dxa"/>
            <w:shd w:val="clear" w:color="auto" w:fill="62BB46"/>
          </w:tcPr>
          <w:p w:rsidR="00B8383F" w:rsidRPr="00B10C65" w:rsidRDefault="00B8383F" w:rsidP="007D7BF5">
            <w:pPr>
              <w:rPr>
                <w:rFonts w:asciiTheme="minorHAnsi" w:hAnsiTheme="minorHAnsi"/>
                <w:b/>
                <w:color w:val="FFFFFF" w:themeColor="background1"/>
              </w:rPr>
            </w:pPr>
            <w:r w:rsidRPr="00B10C65">
              <w:rPr>
                <w:rFonts w:asciiTheme="minorHAnsi" w:hAnsiTheme="minorHAnsi"/>
                <w:b/>
                <w:color w:val="FFFFFF" w:themeColor="background1"/>
              </w:rPr>
              <w:t>Type/Function</w:t>
            </w:r>
          </w:p>
        </w:tc>
        <w:tc>
          <w:tcPr>
            <w:tcW w:w="3119" w:type="dxa"/>
            <w:shd w:val="clear" w:color="auto" w:fill="62BB46"/>
          </w:tcPr>
          <w:p w:rsidR="00B8383F" w:rsidRPr="00B10C65" w:rsidRDefault="00B8383F" w:rsidP="00FA670F">
            <w:pPr>
              <w:rPr>
                <w:rFonts w:asciiTheme="minorHAnsi" w:hAnsiTheme="minorHAnsi"/>
                <w:b/>
                <w:color w:val="FFFFFF" w:themeColor="background1"/>
              </w:rPr>
            </w:pPr>
            <w:r w:rsidRPr="00B10C65">
              <w:rPr>
                <w:rFonts w:asciiTheme="minorHAnsi" w:hAnsiTheme="minorHAnsi"/>
                <w:b/>
                <w:color w:val="FFFFFF" w:themeColor="background1"/>
              </w:rPr>
              <w:t>Authority Limit</w:t>
            </w:r>
          </w:p>
        </w:tc>
        <w:tc>
          <w:tcPr>
            <w:tcW w:w="2500" w:type="dxa"/>
            <w:shd w:val="clear" w:color="auto" w:fill="62BB46"/>
          </w:tcPr>
          <w:p w:rsidR="00B8383F" w:rsidRPr="00B10C65" w:rsidRDefault="00B8383F" w:rsidP="007D7BF5">
            <w:pPr>
              <w:rPr>
                <w:rFonts w:asciiTheme="minorHAnsi" w:hAnsiTheme="minorHAnsi"/>
                <w:b/>
                <w:color w:val="FFFFFF" w:themeColor="background1"/>
              </w:rPr>
            </w:pPr>
            <w:r w:rsidRPr="00B10C65">
              <w:rPr>
                <w:rFonts w:asciiTheme="minorHAnsi" w:hAnsiTheme="minorHAnsi"/>
                <w:b/>
                <w:color w:val="FFFFFF" w:themeColor="background1"/>
              </w:rPr>
              <w:t>Delegation</w:t>
            </w:r>
          </w:p>
        </w:tc>
      </w:tr>
      <w:tr w:rsidR="00B8383F" w:rsidTr="00FA670F">
        <w:tc>
          <w:tcPr>
            <w:tcW w:w="2546" w:type="dxa"/>
          </w:tcPr>
          <w:p w:rsidR="00B8383F" w:rsidRDefault="007D7BF5" w:rsidP="007D7BF5">
            <w:pPr>
              <w:rPr>
                <w:rFonts w:asciiTheme="minorHAnsi" w:hAnsiTheme="minorHAnsi"/>
              </w:rPr>
            </w:pPr>
            <w:r>
              <w:rPr>
                <w:rFonts w:asciiTheme="minorHAnsi" w:hAnsiTheme="minorHAnsi"/>
              </w:rPr>
              <w:t>Special Payment Arrangements</w:t>
            </w:r>
          </w:p>
        </w:tc>
        <w:tc>
          <w:tcPr>
            <w:tcW w:w="3119" w:type="dxa"/>
          </w:tcPr>
          <w:p w:rsidR="00B8383F" w:rsidRDefault="007D7BF5" w:rsidP="00FA670F">
            <w:pPr>
              <w:rPr>
                <w:rFonts w:asciiTheme="minorHAnsi" w:hAnsiTheme="minorHAnsi"/>
              </w:rPr>
            </w:pPr>
            <w:r>
              <w:rPr>
                <w:rFonts w:asciiTheme="minorHAnsi" w:hAnsiTheme="minorHAnsi"/>
              </w:rPr>
              <w:t>Not Applicable</w:t>
            </w:r>
          </w:p>
        </w:tc>
        <w:tc>
          <w:tcPr>
            <w:tcW w:w="2500" w:type="dxa"/>
          </w:tcPr>
          <w:p w:rsidR="00B8383F" w:rsidRDefault="007D7BF5" w:rsidP="007D7BF5">
            <w:pPr>
              <w:rPr>
                <w:rFonts w:asciiTheme="minorHAnsi" w:hAnsiTheme="minorHAnsi"/>
              </w:rPr>
            </w:pPr>
            <w:r>
              <w:rPr>
                <w:rFonts w:asciiTheme="minorHAnsi" w:hAnsiTheme="minorHAnsi"/>
              </w:rPr>
              <w:t>Revenue Services Team</w:t>
            </w:r>
          </w:p>
        </w:tc>
      </w:tr>
      <w:tr w:rsidR="00B8383F" w:rsidTr="00FA670F">
        <w:tc>
          <w:tcPr>
            <w:tcW w:w="2546" w:type="dxa"/>
          </w:tcPr>
          <w:p w:rsidR="00B8383F" w:rsidRDefault="007D7BF5" w:rsidP="007D7BF5">
            <w:pPr>
              <w:rPr>
                <w:rFonts w:asciiTheme="minorHAnsi" w:hAnsiTheme="minorHAnsi"/>
              </w:rPr>
            </w:pPr>
            <w:r>
              <w:rPr>
                <w:rFonts w:asciiTheme="minorHAnsi" w:hAnsiTheme="minorHAnsi"/>
              </w:rPr>
              <w:t>Escalation of Accounts to Debt Collection Agency</w:t>
            </w:r>
          </w:p>
        </w:tc>
        <w:tc>
          <w:tcPr>
            <w:tcW w:w="3119" w:type="dxa"/>
          </w:tcPr>
          <w:p w:rsidR="00B8383F" w:rsidRDefault="007D7BF5" w:rsidP="00FA670F">
            <w:pPr>
              <w:rPr>
                <w:rFonts w:asciiTheme="minorHAnsi" w:hAnsiTheme="minorHAnsi"/>
              </w:rPr>
            </w:pPr>
            <w:r>
              <w:rPr>
                <w:rFonts w:asciiTheme="minorHAnsi" w:hAnsiTheme="minorHAnsi"/>
              </w:rPr>
              <w:t>All outstanding accounts</w:t>
            </w:r>
          </w:p>
        </w:tc>
        <w:tc>
          <w:tcPr>
            <w:tcW w:w="2500" w:type="dxa"/>
          </w:tcPr>
          <w:p w:rsidR="00B8383F" w:rsidRDefault="007D7BF5" w:rsidP="007D7BF5">
            <w:pPr>
              <w:rPr>
                <w:rFonts w:asciiTheme="minorHAnsi" w:hAnsiTheme="minorHAnsi"/>
              </w:rPr>
            </w:pPr>
            <w:r>
              <w:rPr>
                <w:rFonts w:asciiTheme="minorHAnsi" w:hAnsiTheme="minorHAnsi"/>
              </w:rPr>
              <w:t>RS&amp;PC or Senior Revenue Officer</w:t>
            </w:r>
          </w:p>
        </w:tc>
      </w:tr>
      <w:tr w:rsidR="00B8383F" w:rsidTr="00FA670F">
        <w:tc>
          <w:tcPr>
            <w:tcW w:w="2546" w:type="dxa"/>
          </w:tcPr>
          <w:p w:rsidR="00B8383F" w:rsidRDefault="007D7BF5" w:rsidP="007D7BF5">
            <w:pPr>
              <w:rPr>
                <w:rFonts w:asciiTheme="minorHAnsi" w:hAnsiTheme="minorHAnsi"/>
              </w:rPr>
            </w:pPr>
            <w:r>
              <w:rPr>
                <w:rFonts w:asciiTheme="minorHAnsi" w:hAnsiTheme="minorHAnsi"/>
              </w:rPr>
              <w:t>Waiver of Interest* (1)</w:t>
            </w:r>
          </w:p>
        </w:tc>
        <w:tc>
          <w:tcPr>
            <w:tcW w:w="3119" w:type="dxa"/>
          </w:tcPr>
          <w:p w:rsidR="00B8383F" w:rsidRDefault="007D7BF5" w:rsidP="00FA670F">
            <w:pPr>
              <w:rPr>
                <w:rFonts w:asciiTheme="minorHAnsi" w:hAnsiTheme="minorHAnsi"/>
              </w:rPr>
            </w:pPr>
            <w:r>
              <w:rPr>
                <w:rFonts w:asciiTheme="minorHAnsi" w:hAnsiTheme="minorHAnsi"/>
              </w:rPr>
              <w:t>Up to $25</w:t>
            </w:r>
          </w:p>
        </w:tc>
        <w:tc>
          <w:tcPr>
            <w:tcW w:w="2500" w:type="dxa"/>
          </w:tcPr>
          <w:p w:rsidR="00B8383F" w:rsidRDefault="007D7BF5" w:rsidP="007D7BF5">
            <w:pPr>
              <w:rPr>
                <w:rFonts w:asciiTheme="minorHAnsi" w:hAnsiTheme="minorHAnsi"/>
              </w:rPr>
            </w:pPr>
            <w:r>
              <w:rPr>
                <w:rFonts w:asciiTheme="minorHAnsi" w:hAnsiTheme="minorHAnsi"/>
              </w:rPr>
              <w:t>Senior Revenue Officer and Revenue Officer</w:t>
            </w:r>
          </w:p>
        </w:tc>
      </w:tr>
      <w:tr w:rsidR="00B8383F" w:rsidTr="00FA670F">
        <w:tc>
          <w:tcPr>
            <w:tcW w:w="2546" w:type="dxa"/>
          </w:tcPr>
          <w:p w:rsidR="00B8383F" w:rsidRDefault="007D7BF5" w:rsidP="007D7BF5">
            <w:pPr>
              <w:rPr>
                <w:rFonts w:asciiTheme="minorHAnsi" w:hAnsiTheme="minorHAnsi"/>
              </w:rPr>
            </w:pPr>
            <w:r>
              <w:rPr>
                <w:rFonts w:asciiTheme="minorHAnsi" w:hAnsiTheme="minorHAnsi"/>
              </w:rPr>
              <w:t>Waiver of interest and/or costs*</w:t>
            </w:r>
          </w:p>
        </w:tc>
        <w:tc>
          <w:tcPr>
            <w:tcW w:w="3119" w:type="dxa"/>
          </w:tcPr>
          <w:p w:rsidR="00B8383F" w:rsidRPr="00697B74" w:rsidRDefault="007D7BF5" w:rsidP="00697B74">
            <w:pPr>
              <w:rPr>
                <w:rFonts w:asciiTheme="minorHAnsi" w:hAnsiTheme="minorHAnsi"/>
              </w:rPr>
            </w:pPr>
            <w:r w:rsidRPr="00697B74">
              <w:rPr>
                <w:rFonts w:asciiTheme="minorHAnsi" w:hAnsiTheme="minorHAnsi"/>
              </w:rPr>
              <w:t>Up to $1,000</w:t>
            </w:r>
          </w:p>
        </w:tc>
        <w:tc>
          <w:tcPr>
            <w:tcW w:w="2500" w:type="dxa"/>
          </w:tcPr>
          <w:p w:rsidR="00B8383F" w:rsidRPr="00697B74" w:rsidRDefault="007D7BF5" w:rsidP="007D7BF5">
            <w:pPr>
              <w:rPr>
                <w:rFonts w:asciiTheme="minorHAnsi" w:hAnsiTheme="minorHAnsi"/>
              </w:rPr>
            </w:pPr>
            <w:r w:rsidRPr="00697B74">
              <w:rPr>
                <w:rFonts w:asciiTheme="minorHAnsi" w:hAnsiTheme="minorHAnsi"/>
              </w:rPr>
              <w:t>RS&amp;PC</w:t>
            </w:r>
          </w:p>
        </w:tc>
      </w:tr>
      <w:tr w:rsidR="00B8383F" w:rsidTr="00FA670F">
        <w:tc>
          <w:tcPr>
            <w:tcW w:w="2546" w:type="dxa"/>
          </w:tcPr>
          <w:p w:rsidR="00B8383F" w:rsidRDefault="007D7BF5" w:rsidP="007D7BF5">
            <w:pPr>
              <w:rPr>
                <w:rFonts w:asciiTheme="minorHAnsi" w:hAnsiTheme="minorHAnsi"/>
              </w:rPr>
            </w:pPr>
            <w:r>
              <w:rPr>
                <w:rFonts w:asciiTheme="minorHAnsi" w:hAnsiTheme="minorHAnsi"/>
              </w:rPr>
              <w:t>Waiver of interest and/or costs*</w:t>
            </w:r>
          </w:p>
        </w:tc>
        <w:tc>
          <w:tcPr>
            <w:tcW w:w="3119" w:type="dxa"/>
          </w:tcPr>
          <w:p w:rsidR="00B8383F" w:rsidRPr="00697B74" w:rsidRDefault="007D7BF5" w:rsidP="00697B74">
            <w:pPr>
              <w:rPr>
                <w:rFonts w:asciiTheme="minorHAnsi" w:hAnsiTheme="minorHAnsi"/>
              </w:rPr>
            </w:pPr>
            <w:r w:rsidRPr="00697B74">
              <w:rPr>
                <w:rFonts w:asciiTheme="minorHAnsi" w:hAnsiTheme="minorHAnsi"/>
              </w:rPr>
              <w:t>&gt;</w:t>
            </w:r>
            <w:r w:rsidR="002625DD" w:rsidRPr="00697B74">
              <w:rPr>
                <w:rFonts w:asciiTheme="minorHAnsi" w:hAnsiTheme="minorHAnsi"/>
              </w:rPr>
              <w:t>$1,</w:t>
            </w:r>
            <w:r w:rsidRPr="00697B74">
              <w:rPr>
                <w:rFonts w:asciiTheme="minorHAnsi" w:hAnsiTheme="minorHAnsi"/>
              </w:rPr>
              <w:t>000 and &lt;$5,000</w:t>
            </w:r>
          </w:p>
        </w:tc>
        <w:tc>
          <w:tcPr>
            <w:tcW w:w="2500" w:type="dxa"/>
          </w:tcPr>
          <w:p w:rsidR="00B8383F" w:rsidRPr="00697B74" w:rsidRDefault="007D7BF5" w:rsidP="007D7BF5">
            <w:pPr>
              <w:rPr>
                <w:rFonts w:asciiTheme="minorHAnsi" w:hAnsiTheme="minorHAnsi"/>
              </w:rPr>
            </w:pPr>
            <w:r w:rsidRPr="00697B74">
              <w:rPr>
                <w:rFonts w:asciiTheme="minorHAnsi" w:hAnsiTheme="minorHAnsi"/>
              </w:rPr>
              <w:t>CFO</w:t>
            </w:r>
          </w:p>
        </w:tc>
      </w:tr>
      <w:tr w:rsidR="00B8383F" w:rsidTr="00FA670F">
        <w:tc>
          <w:tcPr>
            <w:tcW w:w="2546" w:type="dxa"/>
          </w:tcPr>
          <w:p w:rsidR="00B8383F" w:rsidRDefault="007D7BF5" w:rsidP="007D7BF5">
            <w:pPr>
              <w:rPr>
                <w:rFonts w:asciiTheme="minorHAnsi" w:hAnsiTheme="minorHAnsi"/>
              </w:rPr>
            </w:pPr>
            <w:r>
              <w:rPr>
                <w:rFonts w:asciiTheme="minorHAnsi" w:hAnsiTheme="minorHAnsi"/>
              </w:rPr>
              <w:t>Waiver of interest and/or costs*</w:t>
            </w:r>
          </w:p>
        </w:tc>
        <w:tc>
          <w:tcPr>
            <w:tcW w:w="3119" w:type="dxa"/>
          </w:tcPr>
          <w:p w:rsidR="00B8383F" w:rsidRPr="00697B74" w:rsidRDefault="007D7BF5" w:rsidP="00697B74">
            <w:pPr>
              <w:rPr>
                <w:rFonts w:asciiTheme="minorHAnsi" w:hAnsiTheme="minorHAnsi"/>
              </w:rPr>
            </w:pPr>
            <w:r w:rsidRPr="00697B74">
              <w:rPr>
                <w:rFonts w:asciiTheme="minorHAnsi" w:hAnsiTheme="minorHAnsi"/>
              </w:rPr>
              <w:t>&gt;</w:t>
            </w:r>
            <w:r w:rsidR="002625DD" w:rsidRPr="00697B74">
              <w:rPr>
                <w:rFonts w:asciiTheme="minorHAnsi" w:hAnsiTheme="minorHAnsi"/>
              </w:rPr>
              <w:t xml:space="preserve"> </w:t>
            </w:r>
            <w:r w:rsidRPr="00697B74">
              <w:rPr>
                <w:rFonts w:asciiTheme="minorHAnsi" w:hAnsiTheme="minorHAnsi"/>
              </w:rPr>
              <w:t>$5,000</w:t>
            </w:r>
          </w:p>
        </w:tc>
        <w:tc>
          <w:tcPr>
            <w:tcW w:w="2500" w:type="dxa"/>
          </w:tcPr>
          <w:p w:rsidR="00B8383F" w:rsidRPr="00697B74" w:rsidRDefault="007D7BF5" w:rsidP="007D7BF5">
            <w:pPr>
              <w:rPr>
                <w:rFonts w:asciiTheme="minorHAnsi" w:hAnsiTheme="minorHAnsi"/>
              </w:rPr>
            </w:pPr>
            <w:r w:rsidRPr="00697B74">
              <w:rPr>
                <w:rFonts w:asciiTheme="minorHAnsi" w:hAnsiTheme="minorHAnsi"/>
              </w:rPr>
              <w:t>General Manager Infrastructure</w:t>
            </w:r>
          </w:p>
        </w:tc>
      </w:tr>
      <w:tr w:rsidR="002625DD" w:rsidRPr="002625DD" w:rsidTr="00FA670F">
        <w:tc>
          <w:tcPr>
            <w:tcW w:w="2546" w:type="dxa"/>
          </w:tcPr>
          <w:p w:rsidR="00B8383F" w:rsidRPr="00697B74" w:rsidRDefault="007D7BF5" w:rsidP="007D7BF5">
            <w:pPr>
              <w:rPr>
                <w:rFonts w:asciiTheme="minorHAnsi" w:hAnsiTheme="minorHAnsi"/>
              </w:rPr>
            </w:pPr>
            <w:r w:rsidRPr="00697B74">
              <w:rPr>
                <w:rFonts w:asciiTheme="minorHAnsi" w:hAnsiTheme="minorHAnsi"/>
              </w:rPr>
              <w:t>Waiver of Rates and Charges</w:t>
            </w:r>
            <w:r w:rsidR="00035736" w:rsidRPr="00697B74">
              <w:rPr>
                <w:rFonts w:asciiTheme="minorHAnsi" w:hAnsiTheme="minorHAnsi"/>
              </w:rPr>
              <w:t xml:space="preserve"> as a result of administrative errors</w:t>
            </w:r>
          </w:p>
        </w:tc>
        <w:tc>
          <w:tcPr>
            <w:tcW w:w="3119" w:type="dxa"/>
          </w:tcPr>
          <w:p w:rsidR="00B8383F" w:rsidRPr="00697B74" w:rsidRDefault="00FA670F" w:rsidP="00FA670F">
            <w:pPr>
              <w:rPr>
                <w:rFonts w:asciiTheme="minorHAnsi" w:hAnsiTheme="minorHAnsi"/>
              </w:rPr>
            </w:pPr>
            <w:r w:rsidRPr="00697B74">
              <w:rPr>
                <w:rFonts w:asciiTheme="minorHAnsi" w:hAnsiTheme="minorHAnsi"/>
              </w:rPr>
              <w:t>Up to $1,000</w:t>
            </w:r>
          </w:p>
        </w:tc>
        <w:tc>
          <w:tcPr>
            <w:tcW w:w="2500" w:type="dxa"/>
          </w:tcPr>
          <w:p w:rsidR="00B8383F" w:rsidRPr="00697B74" w:rsidRDefault="00FA670F" w:rsidP="007D7BF5">
            <w:pPr>
              <w:rPr>
                <w:rFonts w:asciiTheme="minorHAnsi" w:hAnsiTheme="minorHAnsi"/>
              </w:rPr>
            </w:pPr>
            <w:r w:rsidRPr="00697B74">
              <w:rPr>
                <w:rFonts w:asciiTheme="minorHAnsi" w:hAnsiTheme="minorHAnsi"/>
              </w:rPr>
              <w:t>CFO</w:t>
            </w:r>
          </w:p>
        </w:tc>
      </w:tr>
      <w:tr w:rsidR="00FA670F" w:rsidTr="00FA670F">
        <w:tc>
          <w:tcPr>
            <w:tcW w:w="2546" w:type="dxa"/>
          </w:tcPr>
          <w:p w:rsidR="00FA670F" w:rsidRPr="00697B74" w:rsidRDefault="00FA670F" w:rsidP="00FA670F">
            <w:pPr>
              <w:rPr>
                <w:rFonts w:asciiTheme="minorHAnsi" w:hAnsiTheme="minorHAnsi"/>
              </w:rPr>
            </w:pPr>
            <w:r w:rsidRPr="00697B74">
              <w:rPr>
                <w:rFonts w:asciiTheme="minorHAnsi" w:hAnsiTheme="minorHAnsi"/>
              </w:rPr>
              <w:t>Waiver of Rates and Charges</w:t>
            </w:r>
          </w:p>
        </w:tc>
        <w:tc>
          <w:tcPr>
            <w:tcW w:w="3119" w:type="dxa"/>
          </w:tcPr>
          <w:p w:rsidR="00FA670F" w:rsidRPr="00697B74" w:rsidRDefault="00FA670F" w:rsidP="00FA670F">
            <w:pPr>
              <w:rPr>
                <w:rFonts w:asciiTheme="minorHAnsi" w:hAnsiTheme="minorHAnsi"/>
              </w:rPr>
            </w:pPr>
            <w:r w:rsidRPr="00697B74">
              <w:rPr>
                <w:rFonts w:asciiTheme="minorHAnsi" w:hAnsiTheme="minorHAnsi"/>
              </w:rPr>
              <w:t>&gt;$1,000 will be in accordance with Financial Hardship provisions</w:t>
            </w:r>
          </w:p>
        </w:tc>
        <w:tc>
          <w:tcPr>
            <w:tcW w:w="2500" w:type="dxa"/>
          </w:tcPr>
          <w:p w:rsidR="00FA670F" w:rsidRPr="00697B74" w:rsidRDefault="00FA670F" w:rsidP="00FA670F">
            <w:pPr>
              <w:rPr>
                <w:rFonts w:asciiTheme="minorHAnsi" w:hAnsiTheme="minorHAnsi"/>
              </w:rPr>
            </w:pPr>
            <w:r w:rsidRPr="00697B74">
              <w:rPr>
                <w:rFonts w:asciiTheme="minorHAnsi" w:hAnsiTheme="minorHAnsi"/>
              </w:rPr>
              <w:t>Council via resolution (confidential session)</w:t>
            </w:r>
          </w:p>
        </w:tc>
      </w:tr>
      <w:tr w:rsidR="00FA670F" w:rsidTr="00FA670F">
        <w:tc>
          <w:tcPr>
            <w:tcW w:w="2546" w:type="dxa"/>
          </w:tcPr>
          <w:p w:rsidR="00FA670F" w:rsidRDefault="00FA670F" w:rsidP="00FA670F">
            <w:pPr>
              <w:rPr>
                <w:rFonts w:asciiTheme="minorHAnsi" w:hAnsiTheme="minorHAnsi"/>
              </w:rPr>
            </w:pPr>
            <w:r>
              <w:rPr>
                <w:rFonts w:asciiTheme="minorHAnsi" w:hAnsiTheme="minorHAnsi"/>
              </w:rPr>
              <w:t>Deferral of Rates, Charges and Interest</w:t>
            </w:r>
          </w:p>
        </w:tc>
        <w:tc>
          <w:tcPr>
            <w:tcW w:w="3119" w:type="dxa"/>
          </w:tcPr>
          <w:p w:rsidR="00FA670F" w:rsidRDefault="00FA670F" w:rsidP="00FA670F">
            <w:pPr>
              <w:rPr>
                <w:rFonts w:asciiTheme="minorHAnsi" w:hAnsiTheme="minorHAnsi"/>
              </w:rPr>
            </w:pPr>
            <w:r>
              <w:rPr>
                <w:rFonts w:asciiTheme="minorHAnsi" w:hAnsiTheme="minorHAnsi"/>
              </w:rPr>
              <w:t>In accordance with Financial Hardship provisions</w:t>
            </w:r>
          </w:p>
        </w:tc>
        <w:tc>
          <w:tcPr>
            <w:tcW w:w="2500" w:type="dxa"/>
          </w:tcPr>
          <w:p w:rsidR="00FA670F" w:rsidRDefault="00FA670F" w:rsidP="00FA670F">
            <w:pPr>
              <w:rPr>
                <w:rFonts w:asciiTheme="minorHAnsi" w:hAnsiTheme="minorHAnsi"/>
              </w:rPr>
            </w:pPr>
            <w:r>
              <w:rPr>
                <w:rFonts w:asciiTheme="minorHAnsi" w:hAnsiTheme="minorHAnsi"/>
              </w:rPr>
              <w:t>Council via resolution (confidential session)</w:t>
            </w:r>
          </w:p>
        </w:tc>
      </w:tr>
      <w:tr w:rsidR="00FA670F" w:rsidTr="00FA670F">
        <w:tc>
          <w:tcPr>
            <w:tcW w:w="2546" w:type="dxa"/>
          </w:tcPr>
          <w:p w:rsidR="00FA670F" w:rsidRDefault="00FA670F" w:rsidP="00FA670F">
            <w:pPr>
              <w:rPr>
                <w:rFonts w:asciiTheme="minorHAnsi" w:hAnsiTheme="minorHAnsi"/>
              </w:rPr>
            </w:pPr>
            <w:r>
              <w:rPr>
                <w:rFonts w:asciiTheme="minorHAnsi" w:hAnsiTheme="minorHAnsi"/>
              </w:rPr>
              <w:t>Application for Financial Hardship</w:t>
            </w:r>
          </w:p>
        </w:tc>
        <w:tc>
          <w:tcPr>
            <w:tcW w:w="3119" w:type="dxa"/>
          </w:tcPr>
          <w:p w:rsidR="00FA670F" w:rsidRDefault="00FA670F" w:rsidP="00FA670F">
            <w:pPr>
              <w:rPr>
                <w:rFonts w:asciiTheme="minorHAnsi" w:hAnsiTheme="minorHAnsi"/>
              </w:rPr>
            </w:pPr>
            <w:r>
              <w:rPr>
                <w:rFonts w:asciiTheme="minorHAnsi" w:hAnsiTheme="minorHAnsi"/>
              </w:rPr>
              <w:t>All applications</w:t>
            </w:r>
          </w:p>
        </w:tc>
        <w:tc>
          <w:tcPr>
            <w:tcW w:w="2500" w:type="dxa"/>
          </w:tcPr>
          <w:p w:rsidR="00FA670F" w:rsidRDefault="00FA670F" w:rsidP="00FA670F">
            <w:pPr>
              <w:rPr>
                <w:rFonts w:asciiTheme="minorHAnsi" w:hAnsiTheme="minorHAnsi"/>
              </w:rPr>
            </w:pPr>
            <w:r>
              <w:rPr>
                <w:rFonts w:asciiTheme="minorHAnsi" w:hAnsiTheme="minorHAnsi"/>
              </w:rPr>
              <w:t>Council via resolution (confidential session)</w:t>
            </w:r>
          </w:p>
        </w:tc>
      </w:tr>
      <w:tr w:rsidR="00FA670F" w:rsidTr="00FA670F">
        <w:tc>
          <w:tcPr>
            <w:tcW w:w="2546" w:type="dxa"/>
          </w:tcPr>
          <w:p w:rsidR="00FA670F" w:rsidRDefault="00FA670F" w:rsidP="00FA670F">
            <w:pPr>
              <w:rPr>
                <w:rFonts w:asciiTheme="minorHAnsi" w:hAnsiTheme="minorHAnsi"/>
              </w:rPr>
            </w:pPr>
            <w:r>
              <w:rPr>
                <w:rFonts w:asciiTheme="minorHAnsi" w:hAnsiTheme="minorHAnsi"/>
              </w:rPr>
              <w:t>Appeal of Decision</w:t>
            </w:r>
          </w:p>
        </w:tc>
        <w:tc>
          <w:tcPr>
            <w:tcW w:w="3119" w:type="dxa"/>
          </w:tcPr>
          <w:p w:rsidR="00FA670F" w:rsidRDefault="00FA670F" w:rsidP="00FA670F">
            <w:pPr>
              <w:rPr>
                <w:rFonts w:asciiTheme="minorHAnsi" w:hAnsiTheme="minorHAnsi"/>
              </w:rPr>
            </w:pPr>
            <w:r>
              <w:rPr>
                <w:rFonts w:asciiTheme="minorHAnsi" w:hAnsiTheme="minorHAnsi"/>
              </w:rPr>
              <w:t>All appeals</w:t>
            </w:r>
          </w:p>
        </w:tc>
        <w:tc>
          <w:tcPr>
            <w:tcW w:w="2500" w:type="dxa"/>
          </w:tcPr>
          <w:p w:rsidR="00FA670F" w:rsidRDefault="00FA670F" w:rsidP="00FA670F">
            <w:pPr>
              <w:rPr>
                <w:rFonts w:asciiTheme="minorHAnsi" w:hAnsiTheme="minorHAnsi"/>
              </w:rPr>
            </w:pPr>
            <w:r>
              <w:rPr>
                <w:rFonts w:asciiTheme="minorHAnsi" w:hAnsiTheme="minorHAnsi"/>
              </w:rPr>
              <w:t>Council via resolution (confidential session)</w:t>
            </w:r>
          </w:p>
        </w:tc>
      </w:tr>
      <w:tr w:rsidR="00FA670F" w:rsidTr="00FA670F">
        <w:tc>
          <w:tcPr>
            <w:tcW w:w="2546" w:type="dxa"/>
          </w:tcPr>
          <w:p w:rsidR="00FA670F" w:rsidRDefault="00FA670F" w:rsidP="00FA670F">
            <w:pPr>
              <w:rPr>
                <w:rFonts w:asciiTheme="minorHAnsi" w:hAnsiTheme="minorHAnsi"/>
              </w:rPr>
            </w:pPr>
            <w:r>
              <w:rPr>
                <w:rFonts w:asciiTheme="minorHAnsi" w:hAnsiTheme="minorHAnsi"/>
              </w:rPr>
              <w:t>Sale of property for unpaid rates and charges</w:t>
            </w:r>
          </w:p>
        </w:tc>
        <w:tc>
          <w:tcPr>
            <w:tcW w:w="3119" w:type="dxa"/>
          </w:tcPr>
          <w:p w:rsidR="00FA670F" w:rsidRDefault="00FA670F" w:rsidP="00FA670F">
            <w:pPr>
              <w:rPr>
                <w:rFonts w:asciiTheme="minorHAnsi" w:hAnsiTheme="minorHAnsi"/>
              </w:rPr>
            </w:pPr>
            <w:r>
              <w:rPr>
                <w:rFonts w:asciiTheme="minorHAnsi" w:hAnsiTheme="minorHAnsi"/>
              </w:rPr>
              <w:t>All proposed sales</w:t>
            </w:r>
          </w:p>
        </w:tc>
        <w:tc>
          <w:tcPr>
            <w:tcW w:w="2500" w:type="dxa"/>
          </w:tcPr>
          <w:p w:rsidR="00FA670F" w:rsidRDefault="00FA670F" w:rsidP="00FA670F">
            <w:pPr>
              <w:rPr>
                <w:rFonts w:asciiTheme="minorHAnsi" w:hAnsiTheme="minorHAnsi"/>
              </w:rPr>
            </w:pPr>
            <w:r>
              <w:rPr>
                <w:rFonts w:asciiTheme="minorHAnsi" w:hAnsiTheme="minorHAnsi"/>
              </w:rPr>
              <w:t>Council via resolution (confidential session)</w:t>
            </w:r>
          </w:p>
        </w:tc>
      </w:tr>
    </w:tbl>
    <w:p w:rsidR="00B8383F" w:rsidRDefault="00B8383F" w:rsidP="00B8383F">
      <w:pPr>
        <w:spacing w:after="0" w:line="240" w:lineRule="auto"/>
        <w:ind w:left="851"/>
        <w:jc w:val="both"/>
        <w:rPr>
          <w:rFonts w:asciiTheme="minorHAnsi" w:hAnsiTheme="minorHAnsi"/>
        </w:rPr>
      </w:pPr>
    </w:p>
    <w:p w:rsidR="00B8383F" w:rsidRDefault="007D7BF5" w:rsidP="007D7BF5">
      <w:pPr>
        <w:spacing w:after="0" w:line="240" w:lineRule="auto"/>
        <w:ind w:left="720"/>
        <w:jc w:val="both"/>
        <w:rPr>
          <w:rFonts w:asciiTheme="minorHAnsi" w:hAnsiTheme="minorHAnsi"/>
        </w:rPr>
      </w:pPr>
      <w:r>
        <w:rPr>
          <w:rFonts w:asciiTheme="minorHAnsi" w:hAnsiTheme="minorHAnsi"/>
        </w:rPr>
        <w:t>* Waiver of interest and/or costs will be considered in accordance with provisions within this policy</w:t>
      </w:r>
    </w:p>
    <w:p w:rsidR="007D7BF5" w:rsidRDefault="007D7BF5" w:rsidP="00C60273">
      <w:pPr>
        <w:spacing w:after="0" w:line="240" w:lineRule="auto"/>
        <w:jc w:val="both"/>
        <w:rPr>
          <w:rFonts w:asciiTheme="minorHAnsi" w:hAnsiTheme="minorHAnsi"/>
        </w:rPr>
      </w:pPr>
      <w:r>
        <w:rPr>
          <w:rFonts w:asciiTheme="minorHAnsi" w:hAnsiTheme="minorHAnsi"/>
        </w:rPr>
        <w:tab/>
        <w:t>(1) These applications will not require the formal application form to be completed</w:t>
      </w:r>
    </w:p>
    <w:p w:rsidR="00B8383F" w:rsidRDefault="00B8383F" w:rsidP="00C60273">
      <w:pPr>
        <w:spacing w:after="0" w:line="240" w:lineRule="auto"/>
        <w:jc w:val="both"/>
        <w:rPr>
          <w:rFonts w:asciiTheme="minorHAnsi" w:hAnsiTheme="minorHAnsi"/>
        </w:rPr>
      </w:pPr>
    </w:p>
    <w:p w:rsidR="0095453E" w:rsidRDefault="0095453E" w:rsidP="0095453E">
      <w:pPr>
        <w:pStyle w:val="ListParagraph"/>
        <w:numPr>
          <w:ilvl w:val="1"/>
          <w:numId w:val="1"/>
        </w:numPr>
        <w:spacing w:after="0" w:line="240" w:lineRule="auto"/>
        <w:ind w:left="851" w:hanging="491"/>
        <w:jc w:val="both"/>
        <w:rPr>
          <w:rFonts w:asciiTheme="minorHAnsi" w:hAnsiTheme="minorHAnsi"/>
          <w:b/>
        </w:rPr>
      </w:pPr>
      <w:r>
        <w:rPr>
          <w:rFonts w:asciiTheme="minorHAnsi" w:hAnsiTheme="minorHAnsi"/>
          <w:b/>
        </w:rPr>
        <w:t>Reporting</w:t>
      </w:r>
    </w:p>
    <w:p w:rsidR="0095453E" w:rsidRDefault="0095453E" w:rsidP="00C60273">
      <w:pPr>
        <w:spacing w:after="0" w:line="240" w:lineRule="auto"/>
        <w:jc w:val="both"/>
        <w:rPr>
          <w:rFonts w:asciiTheme="minorHAnsi" w:hAnsiTheme="minorHAnsi"/>
        </w:rPr>
      </w:pPr>
    </w:p>
    <w:p w:rsidR="0095453E" w:rsidRDefault="0095453E" w:rsidP="0095453E">
      <w:pPr>
        <w:spacing w:after="0" w:line="240" w:lineRule="auto"/>
        <w:ind w:left="851"/>
        <w:jc w:val="both"/>
        <w:rPr>
          <w:rFonts w:asciiTheme="minorHAnsi" w:hAnsiTheme="minorHAnsi"/>
        </w:rPr>
      </w:pPr>
      <w:r>
        <w:rPr>
          <w:rFonts w:asciiTheme="minorHAnsi" w:hAnsiTheme="minorHAnsi"/>
        </w:rPr>
        <w:t>The following statistical information will be reported on within the quarterly financial reports presented to Council:</w:t>
      </w:r>
    </w:p>
    <w:p w:rsidR="0095453E" w:rsidRDefault="0095453E" w:rsidP="0095453E">
      <w:pPr>
        <w:pStyle w:val="ListParagraph"/>
        <w:numPr>
          <w:ilvl w:val="0"/>
          <w:numId w:val="29"/>
        </w:numPr>
        <w:spacing w:after="0" w:line="240" w:lineRule="auto"/>
        <w:jc w:val="both"/>
        <w:rPr>
          <w:rFonts w:asciiTheme="minorHAnsi" w:hAnsiTheme="minorHAnsi"/>
        </w:rPr>
      </w:pPr>
      <w:r>
        <w:rPr>
          <w:rFonts w:asciiTheme="minorHAnsi" w:hAnsiTheme="minorHAnsi"/>
        </w:rPr>
        <w:t>Number of current payment arrangements;</w:t>
      </w:r>
    </w:p>
    <w:p w:rsidR="0095453E" w:rsidRDefault="0095453E" w:rsidP="0095453E">
      <w:pPr>
        <w:pStyle w:val="ListParagraph"/>
        <w:numPr>
          <w:ilvl w:val="0"/>
          <w:numId w:val="29"/>
        </w:numPr>
        <w:spacing w:after="0" w:line="240" w:lineRule="auto"/>
        <w:jc w:val="both"/>
        <w:rPr>
          <w:rFonts w:asciiTheme="minorHAnsi" w:hAnsiTheme="minorHAnsi"/>
        </w:rPr>
      </w:pPr>
      <w:r>
        <w:rPr>
          <w:rFonts w:asciiTheme="minorHAnsi" w:hAnsiTheme="minorHAnsi"/>
        </w:rPr>
        <w:t>Value of interest calculated year to date within the current financial year;</w:t>
      </w:r>
    </w:p>
    <w:p w:rsidR="0095453E" w:rsidRDefault="0095453E" w:rsidP="0095453E">
      <w:pPr>
        <w:pStyle w:val="ListParagraph"/>
        <w:numPr>
          <w:ilvl w:val="0"/>
          <w:numId w:val="29"/>
        </w:numPr>
        <w:spacing w:after="0" w:line="240" w:lineRule="auto"/>
        <w:jc w:val="both"/>
        <w:rPr>
          <w:rFonts w:asciiTheme="minorHAnsi" w:hAnsiTheme="minorHAnsi"/>
        </w:rPr>
      </w:pPr>
      <w:r>
        <w:rPr>
          <w:rFonts w:asciiTheme="minorHAnsi" w:hAnsiTheme="minorHAnsi"/>
        </w:rPr>
        <w:t>Number of properties receiving an eligible Pension Rebate;</w:t>
      </w:r>
    </w:p>
    <w:p w:rsidR="0095453E" w:rsidRDefault="0095453E" w:rsidP="0095453E">
      <w:pPr>
        <w:pStyle w:val="ListParagraph"/>
        <w:numPr>
          <w:ilvl w:val="0"/>
          <w:numId w:val="29"/>
        </w:numPr>
        <w:spacing w:after="0" w:line="240" w:lineRule="auto"/>
        <w:jc w:val="both"/>
        <w:rPr>
          <w:rFonts w:asciiTheme="minorHAnsi" w:hAnsiTheme="minorHAnsi"/>
        </w:rPr>
      </w:pPr>
      <w:r>
        <w:rPr>
          <w:rFonts w:asciiTheme="minorHAnsi" w:hAnsiTheme="minorHAnsi"/>
        </w:rPr>
        <w:t>Type/Function, number and value of applications made under delegated authority;</w:t>
      </w:r>
    </w:p>
    <w:p w:rsidR="0095453E" w:rsidRDefault="0095453E" w:rsidP="0095453E">
      <w:pPr>
        <w:pStyle w:val="ListParagraph"/>
        <w:numPr>
          <w:ilvl w:val="0"/>
          <w:numId w:val="29"/>
        </w:numPr>
        <w:spacing w:after="0" w:line="240" w:lineRule="auto"/>
        <w:jc w:val="both"/>
        <w:rPr>
          <w:rFonts w:asciiTheme="minorHAnsi" w:hAnsiTheme="minorHAnsi"/>
        </w:rPr>
      </w:pPr>
      <w:r>
        <w:rPr>
          <w:rFonts w:asciiTheme="minorHAnsi" w:hAnsiTheme="minorHAnsi"/>
        </w:rPr>
        <w:lastRenderedPageBreak/>
        <w:t>Type/Function, number and value of approved applications made under delegated authority;</w:t>
      </w:r>
    </w:p>
    <w:p w:rsidR="0095453E" w:rsidRDefault="0095453E" w:rsidP="0095453E">
      <w:pPr>
        <w:pStyle w:val="ListParagraph"/>
        <w:numPr>
          <w:ilvl w:val="0"/>
          <w:numId w:val="29"/>
        </w:numPr>
        <w:spacing w:after="0" w:line="240" w:lineRule="auto"/>
        <w:jc w:val="both"/>
        <w:rPr>
          <w:rFonts w:asciiTheme="minorHAnsi" w:hAnsiTheme="minorHAnsi"/>
        </w:rPr>
      </w:pPr>
      <w:r>
        <w:rPr>
          <w:rFonts w:asciiTheme="minorHAnsi" w:hAnsiTheme="minorHAnsi"/>
        </w:rPr>
        <w:t>Number and value of Financial Hardship applications received for current year;</w:t>
      </w:r>
    </w:p>
    <w:p w:rsidR="0095453E" w:rsidRDefault="0095453E" w:rsidP="0095453E">
      <w:pPr>
        <w:pStyle w:val="ListParagraph"/>
        <w:numPr>
          <w:ilvl w:val="0"/>
          <w:numId w:val="29"/>
        </w:numPr>
        <w:spacing w:after="0" w:line="240" w:lineRule="auto"/>
        <w:jc w:val="both"/>
        <w:rPr>
          <w:rFonts w:asciiTheme="minorHAnsi" w:hAnsiTheme="minorHAnsi"/>
        </w:rPr>
      </w:pPr>
      <w:r>
        <w:rPr>
          <w:rFonts w:asciiTheme="minorHAnsi" w:hAnsiTheme="minorHAnsi"/>
        </w:rPr>
        <w:t>Number and value of Financial Hardship applications approved by Council for current year;</w:t>
      </w:r>
    </w:p>
    <w:p w:rsidR="0095453E" w:rsidRDefault="0095453E" w:rsidP="0095453E">
      <w:pPr>
        <w:pStyle w:val="ListParagraph"/>
        <w:numPr>
          <w:ilvl w:val="0"/>
          <w:numId w:val="29"/>
        </w:numPr>
        <w:spacing w:after="0" w:line="240" w:lineRule="auto"/>
        <w:jc w:val="both"/>
        <w:rPr>
          <w:rFonts w:asciiTheme="minorHAnsi" w:hAnsiTheme="minorHAnsi"/>
        </w:rPr>
      </w:pPr>
      <w:r>
        <w:rPr>
          <w:rFonts w:asciiTheme="minorHAnsi" w:hAnsiTheme="minorHAnsi"/>
        </w:rPr>
        <w:t>Summary of outstanding rates for properties that have more than three years rates outstanding by Rate Category.</w:t>
      </w:r>
    </w:p>
    <w:p w:rsidR="00591141" w:rsidRPr="00697B74" w:rsidRDefault="00591141" w:rsidP="0095453E">
      <w:pPr>
        <w:pStyle w:val="ListParagraph"/>
        <w:numPr>
          <w:ilvl w:val="0"/>
          <w:numId w:val="29"/>
        </w:numPr>
        <w:spacing w:after="0" w:line="240" w:lineRule="auto"/>
        <w:jc w:val="both"/>
        <w:rPr>
          <w:rFonts w:asciiTheme="minorHAnsi" w:hAnsiTheme="minorHAnsi"/>
        </w:rPr>
      </w:pPr>
      <w:r w:rsidRPr="00697B74">
        <w:rPr>
          <w:rFonts w:asciiTheme="minorHAnsi" w:hAnsiTheme="minorHAnsi"/>
        </w:rPr>
        <w:t>The balance of the property sale trust fund and any transactional movements that have occurred within the current financial year</w:t>
      </w:r>
    </w:p>
    <w:p w:rsidR="00F6545A" w:rsidRPr="00E1721A" w:rsidRDefault="00F6545A" w:rsidP="00727085">
      <w:pPr>
        <w:spacing w:after="0" w:line="240" w:lineRule="auto"/>
        <w:jc w:val="both"/>
        <w:rPr>
          <w:rFonts w:asciiTheme="minorHAnsi" w:hAnsiTheme="minorHAnsi"/>
        </w:rPr>
      </w:pPr>
    </w:p>
    <w:p w:rsidR="005C6720" w:rsidRPr="006F78B6" w:rsidRDefault="005C6720" w:rsidP="0095453E">
      <w:pPr>
        <w:pStyle w:val="ListParagraph"/>
        <w:numPr>
          <w:ilvl w:val="0"/>
          <w:numId w:val="1"/>
        </w:numPr>
        <w:spacing w:after="0" w:line="240" w:lineRule="auto"/>
        <w:jc w:val="both"/>
        <w:rPr>
          <w:rFonts w:asciiTheme="minorHAnsi" w:hAnsiTheme="minorHAnsi"/>
          <w:b/>
          <w:sz w:val="24"/>
        </w:rPr>
      </w:pPr>
      <w:r>
        <w:rPr>
          <w:rFonts w:asciiTheme="minorHAnsi" w:hAnsiTheme="minorHAnsi"/>
          <w:b/>
          <w:sz w:val="24"/>
        </w:rPr>
        <w:t>Right of Appeal</w:t>
      </w:r>
    </w:p>
    <w:p w:rsidR="005C6720" w:rsidRDefault="005C6720" w:rsidP="005C6720">
      <w:pPr>
        <w:pStyle w:val="ListParagraph"/>
        <w:spacing w:after="0" w:line="240" w:lineRule="auto"/>
        <w:ind w:left="360"/>
        <w:jc w:val="both"/>
        <w:rPr>
          <w:rFonts w:asciiTheme="minorHAnsi" w:hAnsiTheme="minorHAnsi"/>
        </w:rPr>
      </w:pPr>
    </w:p>
    <w:p w:rsidR="005C6720" w:rsidRPr="00635812" w:rsidRDefault="00FA670F" w:rsidP="005C6720">
      <w:pPr>
        <w:pStyle w:val="BodyText"/>
        <w:ind w:left="426"/>
        <w:jc w:val="both"/>
        <w:rPr>
          <w:rFonts w:asciiTheme="minorHAnsi" w:hAnsiTheme="minorHAnsi"/>
          <w:sz w:val="22"/>
          <w:szCs w:val="22"/>
        </w:rPr>
      </w:pPr>
      <w:r w:rsidRPr="00635812">
        <w:rPr>
          <w:rFonts w:asciiTheme="minorHAnsi" w:hAnsiTheme="minorHAnsi"/>
          <w:sz w:val="22"/>
          <w:szCs w:val="22"/>
        </w:rPr>
        <w:t>A delegated decision made by the RS&amp;PC, CFO or the General Manager Infrastructure can be appealed by the applicant by making a formal request to Council for a review of the decision.</w:t>
      </w:r>
    </w:p>
    <w:p w:rsidR="00FA670F" w:rsidRPr="00635812" w:rsidRDefault="00FA670F" w:rsidP="005C6720">
      <w:pPr>
        <w:pStyle w:val="BodyText"/>
        <w:ind w:left="426"/>
        <w:jc w:val="both"/>
        <w:rPr>
          <w:rFonts w:asciiTheme="minorHAnsi" w:hAnsiTheme="minorHAnsi"/>
          <w:sz w:val="22"/>
          <w:szCs w:val="22"/>
        </w:rPr>
      </w:pPr>
    </w:p>
    <w:p w:rsidR="00FA670F" w:rsidRPr="00635812" w:rsidRDefault="00FA670F" w:rsidP="005C6720">
      <w:pPr>
        <w:pStyle w:val="BodyText"/>
        <w:ind w:left="426"/>
        <w:jc w:val="both"/>
        <w:rPr>
          <w:rFonts w:asciiTheme="minorHAnsi" w:hAnsiTheme="minorHAnsi"/>
          <w:sz w:val="22"/>
          <w:szCs w:val="22"/>
        </w:rPr>
      </w:pPr>
      <w:r w:rsidRPr="00635812">
        <w:rPr>
          <w:rFonts w:asciiTheme="minorHAnsi" w:hAnsiTheme="minorHAnsi"/>
          <w:sz w:val="22"/>
          <w:szCs w:val="22"/>
        </w:rPr>
        <w:t>Such applications must be made by the applicant themselves (not a third party) and will be reviewed by Council in a closed session of Council.  Right of Appeal applications must be on the prescribed application form (Attachment 5).</w:t>
      </w:r>
    </w:p>
    <w:p w:rsidR="00FA670F" w:rsidRPr="00635812" w:rsidRDefault="00FA670F" w:rsidP="005C6720">
      <w:pPr>
        <w:pStyle w:val="BodyText"/>
        <w:ind w:left="426"/>
        <w:jc w:val="both"/>
        <w:rPr>
          <w:rFonts w:asciiTheme="minorHAnsi" w:hAnsiTheme="minorHAnsi"/>
          <w:sz w:val="22"/>
          <w:szCs w:val="22"/>
        </w:rPr>
      </w:pPr>
    </w:p>
    <w:p w:rsidR="00FA670F" w:rsidRPr="00635812" w:rsidRDefault="00FA670F" w:rsidP="005C6720">
      <w:pPr>
        <w:pStyle w:val="BodyText"/>
        <w:ind w:left="426"/>
        <w:jc w:val="both"/>
        <w:rPr>
          <w:rFonts w:asciiTheme="minorHAnsi" w:eastAsiaTheme="minorHAnsi" w:hAnsiTheme="minorHAnsi"/>
          <w:sz w:val="22"/>
          <w:szCs w:val="22"/>
          <w:lang w:val="en-AU"/>
        </w:rPr>
      </w:pPr>
      <w:r w:rsidRPr="00635812">
        <w:rPr>
          <w:rFonts w:asciiTheme="minorHAnsi" w:hAnsiTheme="minorHAnsi"/>
          <w:sz w:val="22"/>
          <w:szCs w:val="22"/>
        </w:rPr>
        <w:t>Decisions by Council are final and there are no further rights to appeal unless there is information which was overlooked in the first instance or circumstances have changed, at which point, a further application can be made by the applicant for Council to</w:t>
      </w:r>
      <w:r w:rsidR="0095453E" w:rsidRPr="00635812">
        <w:rPr>
          <w:rFonts w:asciiTheme="minorHAnsi" w:hAnsiTheme="minorHAnsi"/>
          <w:sz w:val="22"/>
          <w:szCs w:val="22"/>
        </w:rPr>
        <w:t xml:space="preserve"> review previous decision, taking into account additional or changed information.</w:t>
      </w:r>
    </w:p>
    <w:p w:rsidR="005C6720" w:rsidRDefault="005C6720" w:rsidP="005C6720">
      <w:pPr>
        <w:pStyle w:val="ListParagraph"/>
        <w:spacing w:after="0" w:line="240" w:lineRule="auto"/>
        <w:ind w:left="360"/>
        <w:jc w:val="both"/>
        <w:rPr>
          <w:rFonts w:asciiTheme="minorHAnsi" w:hAnsiTheme="minorHAnsi"/>
        </w:rPr>
      </w:pPr>
    </w:p>
    <w:p w:rsidR="00DD2CAA" w:rsidRPr="00C67817" w:rsidRDefault="00DD2CAA" w:rsidP="0095453E">
      <w:pPr>
        <w:pStyle w:val="ListParagraph"/>
        <w:numPr>
          <w:ilvl w:val="0"/>
          <w:numId w:val="1"/>
        </w:numPr>
        <w:spacing w:after="0" w:line="240" w:lineRule="auto"/>
        <w:jc w:val="both"/>
        <w:rPr>
          <w:rFonts w:asciiTheme="minorHAnsi" w:hAnsiTheme="minorHAnsi"/>
          <w:b/>
          <w:sz w:val="24"/>
          <w:szCs w:val="24"/>
        </w:rPr>
      </w:pPr>
      <w:r w:rsidRPr="00C67817">
        <w:rPr>
          <w:rFonts w:asciiTheme="minorHAnsi" w:hAnsiTheme="minorHAnsi"/>
          <w:b/>
          <w:sz w:val="24"/>
          <w:szCs w:val="24"/>
        </w:rPr>
        <w:t>Related Legislation</w:t>
      </w:r>
      <w:r w:rsidR="000E1D58" w:rsidRPr="00C67817">
        <w:rPr>
          <w:rFonts w:asciiTheme="minorHAnsi" w:hAnsiTheme="minorHAnsi"/>
          <w:b/>
          <w:sz w:val="24"/>
          <w:szCs w:val="24"/>
        </w:rPr>
        <w:t xml:space="preserve"> and Policies</w:t>
      </w:r>
    </w:p>
    <w:p w:rsidR="00DD2CAA" w:rsidRDefault="00DD2CAA" w:rsidP="00DD2CAA">
      <w:pPr>
        <w:pStyle w:val="ListParagraph"/>
        <w:spacing w:after="0" w:line="240" w:lineRule="auto"/>
        <w:ind w:left="360"/>
        <w:jc w:val="both"/>
        <w:rPr>
          <w:rFonts w:asciiTheme="minorHAnsi" w:hAnsiTheme="minorHAnsi"/>
          <w:b/>
        </w:rPr>
      </w:pPr>
    </w:p>
    <w:p w:rsidR="00DD2CAA" w:rsidRPr="00DD2CAA" w:rsidRDefault="00DD2CAA" w:rsidP="00DD2CAA">
      <w:pPr>
        <w:pStyle w:val="ListParagraph"/>
        <w:numPr>
          <w:ilvl w:val="0"/>
          <w:numId w:val="4"/>
        </w:numPr>
        <w:spacing w:after="0" w:line="240" w:lineRule="auto"/>
        <w:jc w:val="both"/>
        <w:rPr>
          <w:rFonts w:asciiTheme="minorHAnsi" w:hAnsiTheme="minorHAnsi"/>
        </w:rPr>
      </w:pPr>
      <w:r w:rsidRPr="00DD2CAA">
        <w:rPr>
          <w:rFonts w:asciiTheme="minorHAnsi" w:hAnsiTheme="minorHAnsi"/>
        </w:rPr>
        <w:t>Local Government Act (Victoria) 1989</w:t>
      </w:r>
    </w:p>
    <w:p w:rsidR="00DD2CAA" w:rsidRPr="00DD2CAA" w:rsidRDefault="0062683F" w:rsidP="00DD2CAA">
      <w:pPr>
        <w:pStyle w:val="ListParagraph"/>
        <w:numPr>
          <w:ilvl w:val="0"/>
          <w:numId w:val="4"/>
        </w:numPr>
        <w:spacing w:after="0" w:line="240" w:lineRule="auto"/>
        <w:jc w:val="both"/>
        <w:rPr>
          <w:rFonts w:asciiTheme="minorHAnsi" w:hAnsiTheme="minorHAnsi"/>
        </w:rPr>
      </w:pPr>
      <w:r>
        <w:rPr>
          <w:rFonts w:asciiTheme="minorHAnsi" w:hAnsiTheme="minorHAnsi"/>
        </w:rPr>
        <w:t>Penalty Interest Rates Act 1983</w:t>
      </w:r>
    </w:p>
    <w:p w:rsidR="00DD2CAA" w:rsidRPr="00DD2CAA" w:rsidRDefault="0062683F" w:rsidP="00DD2CAA">
      <w:pPr>
        <w:pStyle w:val="ListParagraph"/>
        <w:numPr>
          <w:ilvl w:val="0"/>
          <w:numId w:val="4"/>
        </w:numPr>
        <w:spacing w:after="0" w:line="240" w:lineRule="auto"/>
        <w:jc w:val="both"/>
        <w:rPr>
          <w:rFonts w:asciiTheme="minorHAnsi" w:hAnsiTheme="minorHAnsi"/>
        </w:rPr>
      </w:pPr>
      <w:r>
        <w:rPr>
          <w:rFonts w:asciiTheme="minorHAnsi" w:hAnsiTheme="minorHAnsi"/>
        </w:rPr>
        <w:t>Municipal Association of Victoria – Hardship Policy Guidelines – November 2013</w:t>
      </w:r>
    </w:p>
    <w:p w:rsidR="00DD2CAA" w:rsidRDefault="00DD2CAA" w:rsidP="00DD2CAA">
      <w:pPr>
        <w:pStyle w:val="ListParagraph"/>
        <w:spacing w:after="0" w:line="240" w:lineRule="auto"/>
        <w:ind w:left="360"/>
        <w:jc w:val="both"/>
        <w:rPr>
          <w:rFonts w:asciiTheme="minorHAnsi" w:hAnsiTheme="minorHAnsi"/>
          <w:b/>
        </w:rPr>
      </w:pPr>
    </w:p>
    <w:p w:rsidR="00E97A6E" w:rsidRPr="00C67817" w:rsidRDefault="00E97A6E" w:rsidP="0095453E">
      <w:pPr>
        <w:pStyle w:val="ListParagraph"/>
        <w:numPr>
          <w:ilvl w:val="0"/>
          <w:numId w:val="1"/>
        </w:numPr>
        <w:spacing w:after="0" w:line="240" w:lineRule="auto"/>
        <w:jc w:val="both"/>
        <w:rPr>
          <w:rFonts w:asciiTheme="minorHAnsi" w:hAnsiTheme="minorHAnsi"/>
          <w:b/>
          <w:sz w:val="24"/>
          <w:szCs w:val="24"/>
        </w:rPr>
      </w:pPr>
      <w:r w:rsidRPr="00C67817">
        <w:rPr>
          <w:rFonts w:asciiTheme="minorHAnsi" w:hAnsiTheme="minorHAnsi"/>
          <w:b/>
          <w:sz w:val="24"/>
          <w:szCs w:val="24"/>
        </w:rPr>
        <w:t>Council Plan Reference</w:t>
      </w:r>
    </w:p>
    <w:p w:rsidR="00E97A6E" w:rsidRDefault="00E97A6E" w:rsidP="00E97A6E">
      <w:pPr>
        <w:pStyle w:val="ListParagraph"/>
        <w:spacing w:after="0" w:line="240" w:lineRule="auto"/>
        <w:ind w:left="360"/>
        <w:jc w:val="both"/>
        <w:rPr>
          <w:rFonts w:asciiTheme="minorHAnsi" w:hAnsiTheme="minorHAnsi"/>
        </w:rPr>
      </w:pPr>
    </w:p>
    <w:p w:rsidR="00E97A6E" w:rsidRPr="00E97A6E" w:rsidRDefault="00E97A6E" w:rsidP="00E97A6E">
      <w:pPr>
        <w:pStyle w:val="ListParagraph"/>
        <w:spacing w:after="0" w:line="240" w:lineRule="auto"/>
        <w:ind w:left="360"/>
        <w:jc w:val="both"/>
        <w:rPr>
          <w:rFonts w:asciiTheme="minorHAnsi" w:hAnsiTheme="minorHAnsi"/>
        </w:rPr>
      </w:pPr>
      <w:r>
        <w:rPr>
          <w:rFonts w:asciiTheme="minorHAnsi" w:hAnsiTheme="minorHAnsi"/>
        </w:rPr>
        <w:t>Objectives:</w:t>
      </w:r>
      <w:r>
        <w:rPr>
          <w:rFonts w:asciiTheme="minorHAnsi" w:hAnsiTheme="minorHAnsi"/>
        </w:rPr>
        <w:tab/>
      </w:r>
      <w:r>
        <w:rPr>
          <w:rFonts w:asciiTheme="minorHAnsi" w:hAnsiTheme="minorHAnsi"/>
        </w:rPr>
        <w:tab/>
      </w:r>
      <w:r w:rsidR="000C1764">
        <w:rPr>
          <w:rFonts w:asciiTheme="minorHAnsi" w:hAnsiTheme="minorHAnsi"/>
        </w:rPr>
        <w:t xml:space="preserve">1 </w:t>
      </w:r>
      <w:r w:rsidR="000C1764">
        <w:rPr>
          <w:rFonts w:asciiTheme="minorHAnsi" w:hAnsiTheme="minorHAnsi"/>
        </w:rPr>
        <w:tab/>
      </w:r>
      <w:r w:rsidR="000C1764">
        <w:rPr>
          <w:rFonts w:ascii="Calibri" w:hAnsi="Calibri"/>
        </w:rPr>
        <w:t xml:space="preserve">Providing Good Governance and Leadership </w:t>
      </w:r>
    </w:p>
    <w:p w:rsidR="00E97A6E" w:rsidRPr="00E97A6E" w:rsidRDefault="00E97A6E" w:rsidP="00E97A6E">
      <w:pPr>
        <w:pStyle w:val="ListParagraph"/>
        <w:spacing w:after="0" w:line="240" w:lineRule="auto"/>
        <w:ind w:left="360"/>
        <w:jc w:val="both"/>
        <w:rPr>
          <w:rFonts w:asciiTheme="minorHAnsi" w:hAnsiTheme="minorHAnsi"/>
        </w:rPr>
      </w:pPr>
      <w:r>
        <w:rPr>
          <w:rFonts w:asciiTheme="minorHAnsi" w:hAnsiTheme="minorHAnsi"/>
        </w:rPr>
        <w:t>Context:</w:t>
      </w:r>
      <w:r>
        <w:rPr>
          <w:rFonts w:asciiTheme="minorHAnsi" w:hAnsiTheme="minorHAnsi"/>
        </w:rPr>
        <w:tab/>
      </w:r>
      <w:r>
        <w:rPr>
          <w:rFonts w:asciiTheme="minorHAnsi" w:hAnsiTheme="minorHAnsi"/>
        </w:rPr>
        <w:tab/>
      </w:r>
      <w:r w:rsidR="000C1764">
        <w:rPr>
          <w:rFonts w:ascii="Calibri" w:hAnsi="Calibri"/>
        </w:rPr>
        <w:t xml:space="preserve">1C  </w:t>
      </w:r>
      <w:r w:rsidR="000C1764">
        <w:rPr>
          <w:rFonts w:ascii="Calibri" w:hAnsi="Calibri"/>
        </w:rPr>
        <w:tab/>
        <w:t>Our Business and Systems</w:t>
      </w:r>
    </w:p>
    <w:p w:rsidR="00E97A6E" w:rsidRPr="00332B10" w:rsidRDefault="00E97A6E" w:rsidP="00E97A6E">
      <w:pPr>
        <w:pStyle w:val="ListParagraph"/>
        <w:spacing w:after="0" w:line="240" w:lineRule="auto"/>
        <w:ind w:left="360"/>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p>
    <w:p w:rsidR="00E97A6E" w:rsidRPr="00C67817" w:rsidRDefault="00E97A6E" w:rsidP="0095453E">
      <w:pPr>
        <w:pStyle w:val="ListParagraph"/>
        <w:numPr>
          <w:ilvl w:val="0"/>
          <w:numId w:val="1"/>
        </w:numPr>
        <w:spacing w:after="0" w:line="240" w:lineRule="auto"/>
        <w:jc w:val="both"/>
        <w:rPr>
          <w:rFonts w:asciiTheme="minorHAnsi" w:hAnsiTheme="minorHAnsi"/>
          <w:b/>
          <w:sz w:val="24"/>
          <w:szCs w:val="24"/>
        </w:rPr>
      </w:pPr>
      <w:r w:rsidRPr="00C67817">
        <w:rPr>
          <w:rFonts w:asciiTheme="minorHAnsi" w:hAnsiTheme="minorHAnsi"/>
          <w:b/>
          <w:sz w:val="24"/>
          <w:szCs w:val="24"/>
        </w:rPr>
        <w:t xml:space="preserve">Review </w:t>
      </w:r>
    </w:p>
    <w:p w:rsidR="00E97A6E" w:rsidRPr="00332B10" w:rsidRDefault="00E97A6E" w:rsidP="00E97A6E">
      <w:pPr>
        <w:pStyle w:val="ListParagraph"/>
        <w:spacing w:after="0" w:line="240" w:lineRule="auto"/>
        <w:ind w:left="360"/>
        <w:jc w:val="both"/>
        <w:rPr>
          <w:rFonts w:asciiTheme="minorHAnsi" w:hAnsiTheme="minorHAnsi"/>
        </w:rPr>
      </w:pPr>
    </w:p>
    <w:p w:rsidR="00225ECC" w:rsidRPr="00225ECC" w:rsidRDefault="00225ECC" w:rsidP="00225ECC">
      <w:pPr>
        <w:pStyle w:val="ListParagraph"/>
        <w:spacing w:after="0" w:line="240" w:lineRule="auto"/>
        <w:ind w:left="360"/>
        <w:jc w:val="both"/>
        <w:rPr>
          <w:rFonts w:asciiTheme="minorHAnsi" w:hAnsiTheme="minorHAnsi"/>
        </w:rPr>
      </w:pPr>
      <w:r w:rsidRPr="00225ECC">
        <w:rPr>
          <w:rFonts w:asciiTheme="minorHAnsi" w:hAnsiTheme="minorHAnsi"/>
        </w:rPr>
        <w:t xml:space="preserve">Council is committed to continuous improvement and will regularly review this Policy to ensure it continues to meet its objectives.  </w:t>
      </w:r>
    </w:p>
    <w:p w:rsidR="00225ECC" w:rsidRPr="00225ECC" w:rsidRDefault="00225ECC" w:rsidP="00225ECC">
      <w:pPr>
        <w:pStyle w:val="ListParagraph"/>
        <w:spacing w:after="0" w:line="240" w:lineRule="auto"/>
        <w:ind w:left="360"/>
        <w:jc w:val="both"/>
        <w:rPr>
          <w:rFonts w:asciiTheme="minorHAnsi" w:hAnsiTheme="minorHAnsi"/>
        </w:rPr>
      </w:pPr>
    </w:p>
    <w:p w:rsidR="00225ECC" w:rsidRPr="00225ECC" w:rsidRDefault="00225ECC" w:rsidP="00225ECC">
      <w:pPr>
        <w:pStyle w:val="ListParagraph"/>
        <w:spacing w:after="0" w:line="240" w:lineRule="auto"/>
        <w:ind w:left="360"/>
        <w:jc w:val="both"/>
        <w:rPr>
          <w:rFonts w:asciiTheme="minorHAnsi" w:hAnsiTheme="minorHAnsi"/>
        </w:rPr>
      </w:pPr>
      <w:r w:rsidRPr="00225ECC">
        <w:rPr>
          <w:rFonts w:asciiTheme="minorHAnsi" w:hAnsiTheme="minorHAnsi"/>
        </w:rPr>
        <w:t xml:space="preserve">The Chief Executive </w:t>
      </w:r>
      <w:r>
        <w:rPr>
          <w:rFonts w:asciiTheme="minorHAnsi" w:hAnsiTheme="minorHAnsi"/>
        </w:rPr>
        <w:t>Officer</w:t>
      </w:r>
      <w:r w:rsidRPr="00225ECC">
        <w:rPr>
          <w:rFonts w:asciiTheme="minorHAnsi" w:hAnsiTheme="minorHAnsi"/>
        </w:rPr>
        <w:t>/Executive Team shall review compliance with this policy on an ongoing basis.</w:t>
      </w:r>
    </w:p>
    <w:p w:rsidR="00225ECC" w:rsidRPr="00225ECC" w:rsidRDefault="00225ECC" w:rsidP="00225ECC">
      <w:pPr>
        <w:pStyle w:val="ListParagraph"/>
        <w:spacing w:after="0" w:line="240" w:lineRule="auto"/>
        <w:ind w:left="360"/>
        <w:jc w:val="both"/>
        <w:rPr>
          <w:rFonts w:asciiTheme="minorHAnsi" w:hAnsiTheme="minorHAnsi"/>
        </w:rPr>
      </w:pPr>
    </w:p>
    <w:p w:rsidR="00E97A6E" w:rsidRDefault="00225ECC" w:rsidP="00225ECC">
      <w:pPr>
        <w:pStyle w:val="ListParagraph"/>
        <w:spacing w:after="0" w:line="240" w:lineRule="auto"/>
        <w:ind w:left="360"/>
        <w:jc w:val="both"/>
        <w:rPr>
          <w:rFonts w:asciiTheme="minorHAnsi" w:hAnsiTheme="minorHAnsi"/>
        </w:rPr>
      </w:pPr>
      <w:r w:rsidRPr="00225ECC">
        <w:rPr>
          <w:rFonts w:asciiTheme="minorHAnsi" w:hAnsiTheme="minorHAnsi"/>
        </w:rPr>
        <w:t xml:space="preserve">The </w:t>
      </w:r>
      <w:r w:rsidR="0062683F">
        <w:rPr>
          <w:rFonts w:asciiTheme="minorHAnsi" w:hAnsiTheme="minorHAnsi"/>
        </w:rPr>
        <w:t>Property Rate Debt Management</w:t>
      </w:r>
      <w:r w:rsidRPr="00225ECC">
        <w:rPr>
          <w:rFonts w:asciiTheme="minorHAnsi" w:hAnsiTheme="minorHAnsi"/>
        </w:rPr>
        <w:t xml:space="preserve"> Policy shall be reviewed every </w:t>
      </w:r>
      <w:r w:rsidR="00035736">
        <w:rPr>
          <w:rFonts w:asciiTheme="minorHAnsi" w:hAnsiTheme="minorHAnsi"/>
        </w:rPr>
        <w:t>four</w:t>
      </w:r>
      <w:r w:rsidRPr="00225ECC">
        <w:rPr>
          <w:rFonts w:asciiTheme="minorHAnsi" w:hAnsiTheme="minorHAnsi"/>
        </w:rPr>
        <w:t xml:space="preserve"> (</w:t>
      </w:r>
      <w:r w:rsidR="00035736">
        <w:rPr>
          <w:rFonts w:asciiTheme="minorHAnsi" w:hAnsiTheme="minorHAnsi"/>
        </w:rPr>
        <w:t>4</w:t>
      </w:r>
      <w:r w:rsidRPr="00225ECC">
        <w:rPr>
          <w:rFonts w:asciiTheme="minorHAnsi" w:hAnsiTheme="minorHAnsi"/>
        </w:rPr>
        <w:t>) years.</w:t>
      </w:r>
    </w:p>
    <w:p w:rsidR="00E97A6E" w:rsidRDefault="00E97A6E" w:rsidP="00E97A6E">
      <w:pPr>
        <w:pStyle w:val="ListParagraph"/>
        <w:spacing w:after="0" w:line="240" w:lineRule="auto"/>
        <w:ind w:left="360"/>
        <w:jc w:val="both"/>
        <w:rPr>
          <w:rFonts w:asciiTheme="minorHAnsi" w:hAnsiTheme="minorHAnsi"/>
        </w:rPr>
      </w:pPr>
    </w:p>
    <w:p w:rsidR="006F308A" w:rsidRDefault="006F308A" w:rsidP="00E97A6E">
      <w:pPr>
        <w:pStyle w:val="ListParagraph"/>
        <w:spacing w:after="0" w:line="240" w:lineRule="auto"/>
        <w:ind w:left="360"/>
        <w:jc w:val="both"/>
        <w:rPr>
          <w:rFonts w:asciiTheme="minorHAnsi" w:hAnsiTheme="minorHAnsi"/>
        </w:rPr>
      </w:pPr>
    </w:p>
    <w:p w:rsidR="00F6438A" w:rsidRPr="00F6438A" w:rsidRDefault="00F6438A" w:rsidP="00E97A6E">
      <w:pPr>
        <w:spacing w:after="0" w:line="240" w:lineRule="auto"/>
        <w:jc w:val="both"/>
        <w:rPr>
          <w:rFonts w:asciiTheme="minorHAnsi" w:hAnsiTheme="minorHAnsi"/>
        </w:rPr>
      </w:pPr>
    </w:p>
    <w:sectPr w:rsidR="00F6438A" w:rsidRPr="00F6438A">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169" w:rsidRDefault="00035169" w:rsidP="00F6438A">
      <w:pPr>
        <w:spacing w:after="0" w:line="240" w:lineRule="auto"/>
      </w:pPr>
      <w:r>
        <w:separator/>
      </w:r>
    </w:p>
  </w:endnote>
  <w:endnote w:type="continuationSeparator" w:id="0">
    <w:p w:rsidR="00035169" w:rsidRDefault="00035169" w:rsidP="00F6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169" w:rsidRPr="00D918CF" w:rsidRDefault="00035169" w:rsidP="00D918CF">
    <w:pPr>
      <w:pStyle w:val="Footer"/>
      <w:jc w:val="right"/>
      <w:rPr>
        <w:rFonts w:asciiTheme="minorHAnsi" w:hAnsiTheme="minorHAnsi"/>
        <w:sz w:val="16"/>
      </w:rPr>
    </w:pPr>
    <w:r w:rsidRPr="00D918CF">
      <w:rPr>
        <w:rFonts w:asciiTheme="minorHAnsi" w:hAnsiTheme="minorHAnsi"/>
        <w:sz w:val="16"/>
      </w:rPr>
      <w:t xml:space="preserve">Page </w:t>
    </w:r>
    <w:r w:rsidRPr="00D918CF">
      <w:rPr>
        <w:rFonts w:asciiTheme="minorHAnsi" w:hAnsiTheme="minorHAnsi"/>
        <w:sz w:val="16"/>
      </w:rPr>
      <w:fldChar w:fldCharType="begin"/>
    </w:r>
    <w:r w:rsidRPr="00D918CF">
      <w:rPr>
        <w:rFonts w:asciiTheme="minorHAnsi" w:hAnsiTheme="minorHAnsi"/>
        <w:sz w:val="16"/>
      </w:rPr>
      <w:instrText xml:space="preserve"> PAGE  \* Arabic  \* MERGEFORMAT </w:instrText>
    </w:r>
    <w:r w:rsidRPr="00D918CF">
      <w:rPr>
        <w:rFonts w:asciiTheme="minorHAnsi" w:hAnsiTheme="minorHAnsi"/>
        <w:sz w:val="16"/>
      </w:rPr>
      <w:fldChar w:fldCharType="separate"/>
    </w:r>
    <w:r w:rsidR="003465F4">
      <w:rPr>
        <w:rFonts w:asciiTheme="minorHAnsi" w:hAnsiTheme="minorHAnsi"/>
        <w:noProof/>
        <w:sz w:val="16"/>
      </w:rPr>
      <w:t>15</w:t>
    </w:r>
    <w:r w:rsidRPr="00D918CF">
      <w:rPr>
        <w:rFonts w:asciiTheme="minorHAnsi" w:hAnsiTheme="minorHAns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169" w:rsidRDefault="00035169" w:rsidP="00F6438A">
      <w:pPr>
        <w:spacing w:after="0" w:line="240" w:lineRule="auto"/>
      </w:pPr>
      <w:r>
        <w:separator/>
      </w:r>
    </w:p>
  </w:footnote>
  <w:footnote w:type="continuationSeparator" w:id="0">
    <w:p w:rsidR="00035169" w:rsidRDefault="00035169" w:rsidP="00F64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169" w:rsidRPr="00F6438A" w:rsidRDefault="00035169">
    <w:pPr>
      <w:pStyle w:val="Header"/>
      <w:rPr>
        <w:rFonts w:asciiTheme="minorHAnsi" w:hAnsiTheme="minorHAnsi"/>
        <w:b/>
        <w:color w:val="0078A9"/>
        <w:sz w:val="52"/>
        <w:szCs w:val="52"/>
      </w:rPr>
    </w:pPr>
    <w:r w:rsidRPr="00F6438A">
      <w:rPr>
        <w:rFonts w:asciiTheme="minorHAnsi" w:hAnsiTheme="minorHAnsi"/>
        <w:b/>
        <w:noProof/>
        <w:color w:val="0078A9"/>
        <w:sz w:val="52"/>
        <w:szCs w:val="52"/>
        <w:lang w:eastAsia="en-AU"/>
      </w:rPr>
      <w:drawing>
        <wp:anchor distT="0" distB="0" distL="114300" distR="114300" simplePos="0" relativeHeight="251659776" behindDoc="0" locked="0" layoutInCell="1" allowOverlap="1">
          <wp:simplePos x="0" y="0"/>
          <wp:positionH relativeFrom="column">
            <wp:posOffset>4946650</wp:posOffset>
          </wp:positionH>
          <wp:positionV relativeFrom="paragraph">
            <wp:posOffset>-152400</wp:posOffset>
          </wp:positionV>
          <wp:extent cx="1248238" cy="759148"/>
          <wp:effectExtent l="0" t="0" r="0" b="3175"/>
          <wp:wrapThrough wrapText="bothSides">
            <wp:wrapPolygon edited="0">
              <wp:start x="0" y="0"/>
              <wp:lineTo x="0" y="21148"/>
              <wp:lineTo x="21105" y="21148"/>
              <wp:lineTo x="2110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8238" cy="759148"/>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color w:val="0078A9"/>
        <w:sz w:val="52"/>
        <w:szCs w:val="52"/>
      </w:rPr>
      <w:t>Property Rate Debt Management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5DF3"/>
    <w:multiLevelType w:val="hybridMultilevel"/>
    <w:tmpl w:val="127EB188"/>
    <w:lvl w:ilvl="0" w:tplc="0C090001">
      <w:start w:val="1"/>
      <w:numFmt w:val="bullet"/>
      <w:lvlText w:val=""/>
      <w:lvlJc w:val="left"/>
      <w:pPr>
        <w:ind w:left="1944" w:hanging="360"/>
      </w:pPr>
      <w:rPr>
        <w:rFonts w:ascii="Symbol" w:hAnsi="Symbol" w:hint="default"/>
      </w:rPr>
    </w:lvl>
    <w:lvl w:ilvl="1" w:tplc="0C090003">
      <w:start w:val="1"/>
      <w:numFmt w:val="bullet"/>
      <w:lvlText w:val="o"/>
      <w:lvlJc w:val="left"/>
      <w:pPr>
        <w:ind w:left="2664" w:hanging="360"/>
      </w:pPr>
      <w:rPr>
        <w:rFonts w:ascii="Courier New" w:hAnsi="Courier New" w:cs="Courier New" w:hint="default"/>
      </w:rPr>
    </w:lvl>
    <w:lvl w:ilvl="2" w:tplc="0C090005" w:tentative="1">
      <w:start w:val="1"/>
      <w:numFmt w:val="bullet"/>
      <w:lvlText w:val=""/>
      <w:lvlJc w:val="left"/>
      <w:pPr>
        <w:ind w:left="3384" w:hanging="360"/>
      </w:pPr>
      <w:rPr>
        <w:rFonts w:ascii="Wingdings" w:hAnsi="Wingdings" w:hint="default"/>
      </w:rPr>
    </w:lvl>
    <w:lvl w:ilvl="3" w:tplc="0C090001" w:tentative="1">
      <w:start w:val="1"/>
      <w:numFmt w:val="bullet"/>
      <w:lvlText w:val=""/>
      <w:lvlJc w:val="left"/>
      <w:pPr>
        <w:ind w:left="4104" w:hanging="360"/>
      </w:pPr>
      <w:rPr>
        <w:rFonts w:ascii="Symbol" w:hAnsi="Symbol" w:hint="default"/>
      </w:rPr>
    </w:lvl>
    <w:lvl w:ilvl="4" w:tplc="0C090003" w:tentative="1">
      <w:start w:val="1"/>
      <w:numFmt w:val="bullet"/>
      <w:lvlText w:val="o"/>
      <w:lvlJc w:val="left"/>
      <w:pPr>
        <w:ind w:left="4824" w:hanging="360"/>
      </w:pPr>
      <w:rPr>
        <w:rFonts w:ascii="Courier New" w:hAnsi="Courier New" w:cs="Courier New" w:hint="default"/>
      </w:rPr>
    </w:lvl>
    <w:lvl w:ilvl="5" w:tplc="0C090005" w:tentative="1">
      <w:start w:val="1"/>
      <w:numFmt w:val="bullet"/>
      <w:lvlText w:val=""/>
      <w:lvlJc w:val="left"/>
      <w:pPr>
        <w:ind w:left="5544" w:hanging="360"/>
      </w:pPr>
      <w:rPr>
        <w:rFonts w:ascii="Wingdings" w:hAnsi="Wingdings" w:hint="default"/>
      </w:rPr>
    </w:lvl>
    <w:lvl w:ilvl="6" w:tplc="0C090001" w:tentative="1">
      <w:start w:val="1"/>
      <w:numFmt w:val="bullet"/>
      <w:lvlText w:val=""/>
      <w:lvlJc w:val="left"/>
      <w:pPr>
        <w:ind w:left="6264" w:hanging="360"/>
      </w:pPr>
      <w:rPr>
        <w:rFonts w:ascii="Symbol" w:hAnsi="Symbol" w:hint="default"/>
      </w:rPr>
    </w:lvl>
    <w:lvl w:ilvl="7" w:tplc="0C090003" w:tentative="1">
      <w:start w:val="1"/>
      <w:numFmt w:val="bullet"/>
      <w:lvlText w:val="o"/>
      <w:lvlJc w:val="left"/>
      <w:pPr>
        <w:ind w:left="6984" w:hanging="360"/>
      </w:pPr>
      <w:rPr>
        <w:rFonts w:ascii="Courier New" w:hAnsi="Courier New" w:cs="Courier New" w:hint="default"/>
      </w:rPr>
    </w:lvl>
    <w:lvl w:ilvl="8" w:tplc="0C090005" w:tentative="1">
      <w:start w:val="1"/>
      <w:numFmt w:val="bullet"/>
      <w:lvlText w:val=""/>
      <w:lvlJc w:val="left"/>
      <w:pPr>
        <w:ind w:left="7704" w:hanging="360"/>
      </w:pPr>
      <w:rPr>
        <w:rFonts w:ascii="Wingdings" w:hAnsi="Wingdings" w:hint="default"/>
      </w:rPr>
    </w:lvl>
  </w:abstractNum>
  <w:abstractNum w:abstractNumId="1" w15:restartNumberingAfterBreak="0">
    <w:nsid w:val="008A5DEA"/>
    <w:multiLevelType w:val="hybridMultilevel"/>
    <w:tmpl w:val="2400634E"/>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2" w15:restartNumberingAfterBreak="0">
    <w:nsid w:val="07684597"/>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683244"/>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3C4F4C"/>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921368"/>
    <w:multiLevelType w:val="hybridMultilevel"/>
    <w:tmpl w:val="98AA2AB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11E22C76"/>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5D528E"/>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DE79BF"/>
    <w:multiLevelType w:val="hybridMultilevel"/>
    <w:tmpl w:val="AD8087DA"/>
    <w:lvl w:ilvl="0" w:tplc="0C090001">
      <w:start w:val="1"/>
      <w:numFmt w:val="bullet"/>
      <w:lvlText w:val=""/>
      <w:lvlJc w:val="left"/>
      <w:pPr>
        <w:ind w:left="1512" w:hanging="360"/>
      </w:pPr>
      <w:rPr>
        <w:rFonts w:ascii="Symbol" w:hAnsi="Symbol" w:hint="default"/>
      </w:rPr>
    </w:lvl>
    <w:lvl w:ilvl="1" w:tplc="0C090003">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9" w15:restartNumberingAfterBreak="0">
    <w:nsid w:val="23B47879"/>
    <w:multiLevelType w:val="hybridMultilevel"/>
    <w:tmpl w:val="3E4A165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15:restartNumberingAfterBreak="0">
    <w:nsid w:val="3C5140D9"/>
    <w:multiLevelType w:val="hybridMultilevel"/>
    <w:tmpl w:val="24CE55E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3E4D4605"/>
    <w:multiLevelType w:val="hybridMultilevel"/>
    <w:tmpl w:val="EC88C40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4CC851A9"/>
    <w:multiLevelType w:val="hybridMultilevel"/>
    <w:tmpl w:val="2BC23E7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15:restartNumberingAfterBreak="0">
    <w:nsid w:val="4D770AF4"/>
    <w:multiLevelType w:val="hybridMultilevel"/>
    <w:tmpl w:val="DAD4952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51AD2662"/>
    <w:multiLevelType w:val="hybridMultilevel"/>
    <w:tmpl w:val="7A9C1C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3077A78"/>
    <w:multiLevelType w:val="hybridMultilevel"/>
    <w:tmpl w:val="446EBDC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6" w15:restartNumberingAfterBreak="0">
    <w:nsid w:val="598C13B4"/>
    <w:multiLevelType w:val="hybridMultilevel"/>
    <w:tmpl w:val="173E1A36"/>
    <w:lvl w:ilvl="0" w:tplc="0C090001">
      <w:start w:val="1"/>
      <w:numFmt w:val="bullet"/>
      <w:lvlText w:val=""/>
      <w:lvlJc w:val="left"/>
      <w:pPr>
        <w:ind w:left="2208" w:hanging="360"/>
      </w:pPr>
      <w:rPr>
        <w:rFonts w:ascii="Symbol" w:hAnsi="Symbol" w:hint="default"/>
      </w:rPr>
    </w:lvl>
    <w:lvl w:ilvl="1" w:tplc="0C090003" w:tentative="1">
      <w:start w:val="1"/>
      <w:numFmt w:val="bullet"/>
      <w:lvlText w:val="o"/>
      <w:lvlJc w:val="left"/>
      <w:pPr>
        <w:ind w:left="2928" w:hanging="360"/>
      </w:pPr>
      <w:rPr>
        <w:rFonts w:ascii="Courier New" w:hAnsi="Courier New" w:cs="Courier New" w:hint="default"/>
      </w:rPr>
    </w:lvl>
    <w:lvl w:ilvl="2" w:tplc="0C090005" w:tentative="1">
      <w:start w:val="1"/>
      <w:numFmt w:val="bullet"/>
      <w:lvlText w:val=""/>
      <w:lvlJc w:val="left"/>
      <w:pPr>
        <w:ind w:left="3648" w:hanging="360"/>
      </w:pPr>
      <w:rPr>
        <w:rFonts w:ascii="Wingdings" w:hAnsi="Wingdings" w:hint="default"/>
      </w:rPr>
    </w:lvl>
    <w:lvl w:ilvl="3" w:tplc="0C090001" w:tentative="1">
      <w:start w:val="1"/>
      <w:numFmt w:val="bullet"/>
      <w:lvlText w:val=""/>
      <w:lvlJc w:val="left"/>
      <w:pPr>
        <w:ind w:left="4368" w:hanging="360"/>
      </w:pPr>
      <w:rPr>
        <w:rFonts w:ascii="Symbol" w:hAnsi="Symbol" w:hint="default"/>
      </w:rPr>
    </w:lvl>
    <w:lvl w:ilvl="4" w:tplc="0C090003" w:tentative="1">
      <w:start w:val="1"/>
      <w:numFmt w:val="bullet"/>
      <w:lvlText w:val="o"/>
      <w:lvlJc w:val="left"/>
      <w:pPr>
        <w:ind w:left="5088" w:hanging="360"/>
      </w:pPr>
      <w:rPr>
        <w:rFonts w:ascii="Courier New" w:hAnsi="Courier New" w:cs="Courier New" w:hint="default"/>
      </w:rPr>
    </w:lvl>
    <w:lvl w:ilvl="5" w:tplc="0C090005" w:tentative="1">
      <w:start w:val="1"/>
      <w:numFmt w:val="bullet"/>
      <w:lvlText w:val=""/>
      <w:lvlJc w:val="left"/>
      <w:pPr>
        <w:ind w:left="5808" w:hanging="360"/>
      </w:pPr>
      <w:rPr>
        <w:rFonts w:ascii="Wingdings" w:hAnsi="Wingdings" w:hint="default"/>
      </w:rPr>
    </w:lvl>
    <w:lvl w:ilvl="6" w:tplc="0C090001" w:tentative="1">
      <w:start w:val="1"/>
      <w:numFmt w:val="bullet"/>
      <w:lvlText w:val=""/>
      <w:lvlJc w:val="left"/>
      <w:pPr>
        <w:ind w:left="6528" w:hanging="360"/>
      </w:pPr>
      <w:rPr>
        <w:rFonts w:ascii="Symbol" w:hAnsi="Symbol" w:hint="default"/>
      </w:rPr>
    </w:lvl>
    <w:lvl w:ilvl="7" w:tplc="0C090003" w:tentative="1">
      <w:start w:val="1"/>
      <w:numFmt w:val="bullet"/>
      <w:lvlText w:val="o"/>
      <w:lvlJc w:val="left"/>
      <w:pPr>
        <w:ind w:left="7248" w:hanging="360"/>
      </w:pPr>
      <w:rPr>
        <w:rFonts w:ascii="Courier New" w:hAnsi="Courier New" w:cs="Courier New" w:hint="default"/>
      </w:rPr>
    </w:lvl>
    <w:lvl w:ilvl="8" w:tplc="0C090005" w:tentative="1">
      <w:start w:val="1"/>
      <w:numFmt w:val="bullet"/>
      <w:lvlText w:val=""/>
      <w:lvlJc w:val="left"/>
      <w:pPr>
        <w:ind w:left="7968" w:hanging="360"/>
      </w:pPr>
      <w:rPr>
        <w:rFonts w:ascii="Wingdings" w:hAnsi="Wingdings" w:hint="default"/>
      </w:rPr>
    </w:lvl>
  </w:abstractNum>
  <w:abstractNum w:abstractNumId="17" w15:restartNumberingAfterBreak="0">
    <w:nsid w:val="59FD1AF4"/>
    <w:multiLevelType w:val="hybridMultilevel"/>
    <w:tmpl w:val="4DA8AFE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8" w15:restartNumberingAfterBreak="0">
    <w:nsid w:val="5D8C18C5"/>
    <w:multiLevelType w:val="hybridMultilevel"/>
    <w:tmpl w:val="D5AE085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9" w15:restartNumberingAfterBreak="0">
    <w:nsid w:val="5F395665"/>
    <w:multiLevelType w:val="hybridMultilevel"/>
    <w:tmpl w:val="5DD62E28"/>
    <w:lvl w:ilvl="0" w:tplc="0C090001">
      <w:start w:val="1"/>
      <w:numFmt w:val="bullet"/>
      <w:lvlText w:val=""/>
      <w:lvlJc w:val="left"/>
      <w:pPr>
        <w:ind w:left="1944" w:hanging="360"/>
      </w:pPr>
      <w:rPr>
        <w:rFonts w:ascii="Symbol" w:hAnsi="Symbol" w:hint="default"/>
      </w:rPr>
    </w:lvl>
    <w:lvl w:ilvl="1" w:tplc="0C090003">
      <w:start w:val="1"/>
      <w:numFmt w:val="bullet"/>
      <w:lvlText w:val="o"/>
      <w:lvlJc w:val="left"/>
      <w:pPr>
        <w:ind w:left="2664" w:hanging="360"/>
      </w:pPr>
      <w:rPr>
        <w:rFonts w:ascii="Courier New" w:hAnsi="Courier New" w:cs="Courier New" w:hint="default"/>
      </w:rPr>
    </w:lvl>
    <w:lvl w:ilvl="2" w:tplc="0C090005">
      <w:start w:val="1"/>
      <w:numFmt w:val="bullet"/>
      <w:lvlText w:val=""/>
      <w:lvlJc w:val="left"/>
      <w:pPr>
        <w:ind w:left="3384" w:hanging="360"/>
      </w:pPr>
      <w:rPr>
        <w:rFonts w:ascii="Wingdings" w:hAnsi="Wingdings" w:hint="default"/>
      </w:rPr>
    </w:lvl>
    <w:lvl w:ilvl="3" w:tplc="0C090001" w:tentative="1">
      <w:start w:val="1"/>
      <w:numFmt w:val="bullet"/>
      <w:lvlText w:val=""/>
      <w:lvlJc w:val="left"/>
      <w:pPr>
        <w:ind w:left="4104" w:hanging="360"/>
      </w:pPr>
      <w:rPr>
        <w:rFonts w:ascii="Symbol" w:hAnsi="Symbol" w:hint="default"/>
      </w:rPr>
    </w:lvl>
    <w:lvl w:ilvl="4" w:tplc="0C090003" w:tentative="1">
      <w:start w:val="1"/>
      <w:numFmt w:val="bullet"/>
      <w:lvlText w:val="o"/>
      <w:lvlJc w:val="left"/>
      <w:pPr>
        <w:ind w:left="4824" w:hanging="360"/>
      </w:pPr>
      <w:rPr>
        <w:rFonts w:ascii="Courier New" w:hAnsi="Courier New" w:cs="Courier New" w:hint="default"/>
      </w:rPr>
    </w:lvl>
    <w:lvl w:ilvl="5" w:tplc="0C090005" w:tentative="1">
      <w:start w:val="1"/>
      <w:numFmt w:val="bullet"/>
      <w:lvlText w:val=""/>
      <w:lvlJc w:val="left"/>
      <w:pPr>
        <w:ind w:left="5544" w:hanging="360"/>
      </w:pPr>
      <w:rPr>
        <w:rFonts w:ascii="Wingdings" w:hAnsi="Wingdings" w:hint="default"/>
      </w:rPr>
    </w:lvl>
    <w:lvl w:ilvl="6" w:tplc="0C090001" w:tentative="1">
      <w:start w:val="1"/>
      <w:numFmt w:val="bullet"/>
      <w:lvlText w:val=""/>
      <w:lvlJc w:val="left"/>
      <w:pPr>
        <w:ind w:left="6264" w:hanging="360"/>
      </w:pPr>
      <w:rPr>
        <w:rFonts w:ascii="Symbol" w:hAnsi="Symbol" w:hint="default"/>
      </w:rPr>
    </w:lvl>
    <w:lvl w:ilvl="7" w:tplc="0C090003" w:tentative="1">
      <w:start w:val="1"/>
      <w:numFmt w:val="bullet"/>
      <w:lvlText w:val="o"/>
      <w:lvlJc w:val="left"/>
      <w:pPr>
        <w:ind w:left="6984" w:hanging="360"/>
      </w:pPr>
      <w:rPr>
        <w:rFonts w:ascii="Courier New" w:hAnsi="Courier New" w:cs="Courier New" w:hint="default"/>
      </w:rPr>
    </w:lvl>
    <w:lvl w:ilvl="8" w:tplc="0C090005" w:tentative="1">
      <w:start w:val="1"/>
      <w:numFmt w:val="bullet"/>
      <w:lvlText w:val=""/>
      <w:lvlJc w:val="left"/>
      <w:pPr>
        <w:ind w:left="7704" w:hanging="360"/>
      </w:pPr>
      <w:rPr>
        <w:rFonts w:ascii="Wingdings" w:hAnsi="Wingdings" w:hint="default"/>
      </w:rPr>
    </w:lvl>
  </w:abstractNum>
  <w:abstractNum w:abstractNumId="20" w15:restartNumberingAfterBreak="0">
    <w:nsid w:val="5F8B186B"/>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A80894"/>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41D7CF5"/>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A0B66BA"/>
    <w:multiLevelType w:val="hybridMultilevel"/>
    <w:tmpl w:val="5D36498E"/>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4" w15:restartNumberingAfterBreak="0">
    <w:nsid w:val="6E3F416D"/>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13125F6"/>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46D49BC"/>
    <w:multiLevelType w:val="hybridMultilevel"/>
    <w:tmpl w:val="C554C3D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785D529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A216C6"/>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1"/>
  </w:num>
  <w:num w:numId="3">
    <w:abstractNumId w:val="26"/>
  </w:num>
  <w:num w:numId="4">
    <w:abstractNumId w:val="12"/>
  </w:num>
  <w:num w:numId="5">
    <w:abstractNumId w:val="14"/>
  </w:num>
  <w:num w:numId="6">
    <w:abstractNumId w:val="0"/>
  </w:num>
  <w:num w:numId="7">
    <w:abstractNumId w:val="6"/>
  </w:num>
  <w:num w:numId="8">
    <w:abstractNumId w:val="4"/>
  </w:num>
  <w:num w:numId="9">
    <w:abstractNumId w:val="19"/>
  </w:num>
  <w:num w:numId="10">
    <w:abstractNumId w:val="20"/>
  </w:num>
  <w:num w:numId="11">
    <w:abstractNumId w:val="25"/>
  </w:num>
  <w:num w:numId="12">
    <w:abstractNumId w:val="2"/>
  </w:num>
  <w:num w:numId="13">
    <w:abstractNumId w:val="8"/>
  </w:num>
  <w:num w:numId="14">
    <w:abstractNumId w:val="21"/>
  </w:num>
  <w:num w:numId="15">
    <w:abstractNumId w:val="22"/>
  </w:num>
  <w:num w:numId="16">
    <w:abstractNumId w:val="5"/>
  </w:num>
  <w:num w:numId="17">
    <w:abstractNumId w:val="9"/>
  </w:num>
  <w:num w:numId="18">
    <w:abstractNumId w:val="7"/>
  </w:num>
  <w:num w:numId="19">
    <w:abstractNumId w:val="10"/>
  </w:num>
  <w:num w:numId="20">
    <w:abstractNumId w:val="23"/>
  </w:num>
  <w:num w:numId="21">
    <w:abstractNumId w:val="13"/>
  </w:num>
  <w:num w:numId="22">
    <w:abstractNumId w:val="17"/>
  </w:num>
  <w:num w:numId="23">
    <w:abstractNumId w:val="1"/>
  </w:num>
  <w:num w:numId="24">
    <w:abstractNumId w:val="16"/>
  </w:num>
  <w:num w:numId="25">
    <w:abstractNumId w:val="27"/>
  </w:num>
  <w:num w:numId="26">
    <w:abstractNumId w:val="15"/>
  </w:num>
  <w:num w:numId="27">
    <w:abstractNumId w:val="24"/>
  </w:num>
  <w:num w:numId="28">
    <w:abstractNumId w:val="28"/>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38A"/>
    <w:rsid w:val="00021753"/>
    <w:rsid w:val="00035169"/>
    <w:rsid w:val="00035736"/>
    <w:rsid w:val="00046329"/>
    <w:rsid w:val="000534D8"/>
    <w:rsid w:val="000B18F0"/>
    <w:rsid w:val="000C1764"/>
    <w:rsid w:val="000D683E"/>
    <w:rsid w:val="000E1D58"/>
    <w:rsid w:val="000E6441"/>
    <w:rsid w:val="00150011"/>
    <w:rsid w:val="0017643E"/>
    <w:rsid w:val="00185BA2"/>
    <w:rsid w:val="001F581A"/>
    <w:rsid w:val="00213717"/>
    <w:rsid w:val="00225ECC"/>
    <w:rsid w:val="002301C7"/>
    <w:rsid w:val="00241649"/>
    <w:rsid w:val="00254117"/>
    <w:rsid w:val="00256F8F"/>
    <w:rsid w:val="002625DD"/>
    <w:rsid w:val="00292B80"/>
    <w:rsid w:val="002B1210"/>
    <w:rsid w:val="002F6681"/>
    <w:rsid w:val="00321B93"/>
    <w:rsid w:val="003465F4"/>
    <w:rsid w:val="003946E0"/>
    <w:rsid w:val="004014B2"/>
    <w:rsid w:val="00410660"/>
    <w:rsid w:val="00522309"/>
    <w:rsid w:val="005368F5"/>
    <w:rsid w:val="005423BB"/>
    <w:rsid w:val="00591141"/>
    <w:rsid w:val="0059688B"/>
    <w:rsid w:val="005C2D0C"/>
    <w:rsid w:val="005C6720"/>
    <w:rsid w:val="005E2C68"/>
    <w:rsid w:val="00620F80"/>
    <w:rsid w:val="0062683F"/>
    <w:rsid w:val="00632449"/>
    <w:rsid w:val="00635812"/>
    <w:rsid w:val="00652F05"/>
    <w:rsid w:val="00697B74"/>
    <w:rsid w:val="006D0051"/>
    <w:rsid w:val="006F308A"/>
    <w:rsid w:val="006F78B6"/>
    <w:rsid w:val="00727085"/>
    <w:rsid w:val="0075300C"/>
    <w:rsid w:val="007D7BF5"/>
    <w:rsid w:val="008012CE"/>
    <w:rsid w:val="00834454"/>
    <w:rsid w:val="00857DF6"/>
    <w:rsid w:val="008830F1"/>
    <w:rsid w:val="008D3480"/>
    <w:rsid w:val="00925FB1"/>
    <w:rsid w:val="00950F03"/>
    <w:rsid w:val="0095453E"/>
    <w:rsid w:val="00A410B3"/>
    <w:rsid w:val="00B10C65"/>
    <w:rsid w:val="00B246EE"/>
    <w:rsid w:val="00B41D35"/>
    <w:rsid w:val="00B66945"/>
    <w:rsid w:val="00B8383F"/>
    <w:rsid w:val="00BB4307"/>
    <w:rsid w:val="00BB7899"/>
    <w:rsid w:val="00C03A36"/>
    <w:rsid w:val="00C34852"/>
    <w:rsid w:val="00C60273"/>
    <w:rsid w:val="00C67817"/>
    <w:rsid w:val="00CD1D7F"/>
    <w:rsid w:val="00CE22E1"/>
    <w:rsid w:val="00D31E1F"/>
    <w:rsid w:val="00D340FF"/>
    <w:rsid w:val="00D918CF"/>
    <w:rsid w:val="00DD2CAA"/>
    <w:rsid w:val="00E11B4E"/>
    <w:rsid w:val="00E1721A"/>
    <w:rsid w:val="00E948BD"/>
    <w:rsid w:val="00E97A6E"/>
    <w:rsid w:val="00EA69FB"/>
    <w:rsid w:val="00EB415B"/>
    <w:rsid w:val="00EB53CE"/>
    <w:rsid w:val="00ED6B20"/>
    <w:rsid w:val="00EE342B"/>
    <w:rsid w:val="00EE5D1A"/>
    <w:rsid w:val="00EF125E"/>
    <w:rsid w:val="00F5130B"/>
    <w:rsid w:val="00F6438A"/>
    <w:rsid w:val="00F6545A"/>
    <w:rsid w:val="00F82735"/>
    <w:rsid w:val="00F8545A"/>
    <w:rsid w:val="00FA4B34"/>
    <w:rsid w:val="00FA67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1A8F8"/>
  <w15:chartTrackingRefBased/>
  <w15:docId w15:val="{0B827772-C3BA-4770-B428-2BB71AA0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3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38A"/>
  </w:style>
  <w:style w:type="paragraph" w:styleId="Footer">
    <w:name w:val="footer"/>
    <w:basedOn w:val="Normal"/>
    <w:link w:val="FooterChar"/>
    <w:uiPriority w:val="99"/>
    <w:unhideWhenUsed/>
    <w:rsid w:val="00F643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38A"/>
  </w:style>
  <w:style w:type="table" w:styleId="TableGrid">
    <w:name w:val="Table Grid"/>
    <w:basedOn w:val="TableNormal"/>
    <w:uiPriority w:val="59"/>
    <w:rsid w:val="00F6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438A"/>
    <w:pPr>
      <w:ind w:left="720"/>
      <w:contextualSpacing/>
    </w:pPr>
  </w:style>
  <w:style w:type="paragraph" w:styleId="BodyText">
    <w:name w:val="Body Text"/>
    <w:basedOn w:val="Normal"/>
    <w:link w:val="BodyTextChar"/>
    <w:uiPriority w:val="1"/>
    <w:qFormat/>
    <w:rsid w:val="00F6438A"/>
    <w:pPr>
      <w:widowControl w:val="0"/>
      <w:spacing w:after="0" w:line="240" w:lineRule="auto"/>
      <w:ind w:left="821"/>
    </w:pPr>
    <w:rPr>
      <w:rFonts w:eastAsia="Arial"/>
      <w:sz w:val="20"/>
      <w:szCs w:val="20"/>
      <w:lang w:val="en-US"/>
    </w:rPr>
  </w:style>
  <w:style w:type="character" w:customStyle="1" w:styleId="BodyTextChar">
    <w:name w:val="Body Text Char"/>
    <w:basedOn w:val="DefaultParagraphFont"/>
    <w:link w:val="BodyText"/>
    <w:uiPriority w:val="1"/>
    <w:rsid w:val="00F6438A"/>
    <w:rPr>
      <w:rFonts w:eastAsia="Arial"/>
      <w:sz w:val="20"/>
      <w:szCs w:val="20"/>
      <w:lang w:val="en-US"/>
    </w:rPr>
  </w:style>
  <w:style w:type="character" w:styleId="PlaceholderText">
    <w:name w:val="Placeholder Text"/>
    <w:basedOn w:val="DefaultParagraphFont"/>
    <w:uiPriority w:val="99"/>
    <w:semiHidden/>
    <w:rsid w:val="006F78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32E8-E019-4277-B948-2ACBF63B2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4523</Words>
  <Characters>25786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Moorabool Shire Council</Company>
  <LinksUpToDate>false</LinksUpToDate>
  <CharactersWithSpaces>30249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 Support</dc:creator>
  <cp:keywords/>
  <dc:description/>
  <cp:lastModifiedBy>Jacinta Erdody</cp:lastModifiedBy>
  <cp:revision>3</cp:revision>
  <dcterms:created xsi:type="dcterms:W3CDTF">2019-02-11T00:57:00Z</dcterms:created>
  <dcterms:modified xsi:type="dcterms:W3CDTF">2019-02-11T01:13:00Z</dcterms:modified>
</cp:coreProperties>
</file>