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61" w:rsidRDefault="00892328">
      <w:pPr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27.75pt;margin-top:35.25pt;width:483.65pt;height:65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white [3212]" stroked="f">
            <v:textbox>
              <w:txbxContent>
                <w:p w:rsidR="00892328" w:rsidRPr="00AD11ED" w:rsidRDefault="00892328" w:rsidP="00892328">
                  <w:pPr>
                    <w:spacing w:before="3"/>
                    <w:ind w:firstLine="993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D11ED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  <w:t xml:space="preserve">Moorabool Shire Council </w:t>
                  </w:r>
                </w:p>
                <w:p w:rsidR="00892328" w:rsidRPr="00AD11ED" w:rsidRDefault="00892328" w:rsidP="00892328">
                  <w:pPr>
                    <w:spacing w:before="44"/>
                    <w:ind w:left="679" w:firstLine="314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D11ED">
                    <w:rPr>
                      <w:rFonts w:asciiTheme="minorHAnsi" w:hAnsiTheme="minorHAnsi" w:cstheme="minorHAnsi"/>
                      <w:b/>
                      <w:color w:val="FFFFFF" w:themeColor="background1"/>
                      <w:w w:val="110"/>
                      <w:sz w:val="28"/>
                      <w:szCs w:val="28"/>
                    </w:rPr>
                    <w:t xml:space="preserve">COVID-19: 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w w:val="110"/>
                      <w:sz w:val="28"/>
                      <w:szCs w:val="28"/>
                    </w:rPr>
                    <w:t>Facility Audit Checklist</w:t>
                  </w:r>
                </w:p>
                <w:p w:rsidR="00892328" w:rsidRPr="00AD11ED" w:rsidRDefault="00892328" w:rsidP="00892328">
                  <w:pPr>
                    <w:ind w:firstLine="993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1D113252">
            <wp:simplePos x="0" y="0"/>
            <wp:positionH relativeFrom="column">
              <wp:posOffset>5191125</wp:posOffset>
            </wp:positionH>
            <wp:positionV relativeFrom="paragraph">
              <wp:posOffset>95250</wp:posOffset>
            </wp:positionV>
            <wp:extent cx="1792605" cy="1200785"/>
            <wp:effectExtent l="0" t="0" r="0" b="0"/>
            <wp:wrapThrough wrapText="bothSides">
              <wp:wrapPolygon edited="0">
                <wp:start x="2295" y="1713"/>
                <wp:lineTo x="1148" y="4797"/>
                <wp:lineTo x="1377" y="7196"/>
                <wp:lineTo x="3443" y="7882"/>
                <wp:lineTo x="3443" y="11994"/>
                <wp:lineTo x="5279" y="13364"/>
                <wp:lineTo x="4820" y="14050"/>
                <wp:lineTo x="4820" y="16448"/>
                <wp:lineTo x="8034" y="18847"/>
                <wp:lineTo x="8034" y="19533"/>
                <wp:lineTo x="20429" y="19533"/>
                <wp:lineTo x="20888" y="15078"/>
                <wp:lineTo x="17675" y="13364"/>
                <wp:lineTo x="19970" y="11994"/>
                <wp:lineTo x="19052" y="7882"/>
                <wp:lineTo x="19282" y="6511"/>
                <wp:lineTo x="11707" y="3084"/>
                <wp:lineTo x="6657" y="1713"/>
                <wp:lineTo x="2295" y="171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4F0DA5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265" cy="1438275"/>
            <wp:effectExtent l="0" t="0" r="0" b="0"/>
            <wp:wrapThrough wrapText="bothSides">
              <wp:wrapPolygon edited="0">
                <wp:start x="0" y="0"/>
                <wp:lineTo x="0" y="21457"/>
                <wp:lineTo x="21550" y="21457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328" w:rsidRDefault="00892328" w:rsidP="00892328">
      <w:pPr>
        <w:tabs>
          <w:tab w:val="left" w:pos="3585"/>
        </w:tabs>
        <w:rPr>
          <w:b/>
          <w:sz w:val="21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6"/>
        <w:gridCol w:w="1598"/>
        <w:gridCol w:w="1596"/>
      </w:tblGrid>
      <w:tr w:rsidR="009E0761">
        <w:trPr>
          <w:trHeight w:val="503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  <w:w w:val="110"/>
              </w:rPr>
              <w:t>Oval/Pitch and Surrounds</w:t>
            </w:r>
          </w:p>
        </w:tc>
        <w:tc>
          <w:tcPr>
            <w:tcW w:w="1598" w:type="dxa"/>
          </w:tcPr>
          <w:p w:rsidR="009E0761" w:rsidRDefault="00F83E07">
            <w:pPr>
              <w:pStyle w:val="TableParagraph"/>
              <w:spacing w:before="117"/>
              <w:ind w:left="606" w:right="596"/>
              <w:jc w:val="center"/>
              <w:rPr>
                <w:b/>
              </w:rPr>
            </w:pPr>
            <w:r>
              <w:rPr>
                <w:b/>
                <w:w w:val="110"/>
              </w:rPr>
              <w:t>Yes</w:t>
            </w:r>
          </w:p>
        </w:tc>
        <w:tc>
          <w:tcPr>
            <w:tcW w:w="1596" w:type="dxa"/>
          </w:tcPr>
          <w:p w:rsidR="009E0761" w:rsidRDefault="00F83E07">
            <w:pPr>
              <w:pStyle w:val="TableParagraph"/>
              <w:spacing w:before="117"/>
              <w:ind w:left="638" w:right="631"/>
              <w:jc w:val="center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9E0761">
        <w:trPr>
          <w:trHeight w:val="503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16"/>
              <w:ind w:left="107"/>
            </w:pPr>
            <w:r>
              <w:t>Is the playing surface of each oval/pitch fit for play?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70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3" w:line="235" w:lineRule="auto"/>
              <w:ind w:left="107"/>
            </w:pPr>
            <w:r>
              <w:t>Is the playing area, run-offs and perimeter free of any litter, waste or debris that may affect play?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503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16"/>
              <w:ind w:left="107"/>
            </w:pPr>
            <w:r>
              <w:t>Are oval/pitch lines clearly visible?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67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/>
            </w:pPr>
            <w:r>
              <w:t xml:space="preserve">Are fences free from visible hazards with all signage and/or windbreaks attached correctly and </w:t>
            </w:r>
            <w:proofErr w:type="gramStart"/>
            <w:r>
              <w:t>securely?*</w:t>
            </w:r>
            <w:proofErr w:type="gramEnd"/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41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16"/>
              <w:ind w:left="107"/>
            </w:pPr>
            <w:r>
              <w:t xml:space="preserve">Are goals fit for purpose and winders in good working </w:t>
            </w:r>
            <w:proofErr w:type="gramStart"/>
            <w:r>
              <w:t>order?*</w:t>
            </w:r>
            <w:proofErr w:type="gramEnd"/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503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16"/>
              <w:ind w:left="107"/>
            </w:pPr>
            <w:r>
              <w:rPr>
                <w:w w:val="105"/>
              </w:rPr>
              <w:t xml:space="preserve">Are all gates in good working </w:t>
            </w:r>
            <w:proofErr w:type="gramStart"/>
            <w:r>
              <w:rPr>
                <w:w w:val="105"/>
              </w:rPr>
              <w:t>orde</w:t>
            </w:r>
            <w:bookmarkStart w:id="0" w:name="_GoBack"/>
            <w:bookmarkEnd w:id="0"/>
            <w:r>
              <w:rPr>
                <w:w w:val="105"/>
              </w:rPr>
              <w:t>r?*</w:t>
            </w:r>
            <w:proofErr w:type="gramEnd"/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67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/>
            </w:pPr>
            <w:r>
              <w:t xml:space="preserve">Does other infrastructure (e.g., drain covers, taps, sprinklers) pose a risk to players and/or other </w:t>
            </w:r>
            <w:proofErr w:type="gramStart"/>
            <w:r>
              <w:t>visitors?*</w:t>
            </w:r>
            <w:proofErr w:type="gramEnd"/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67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/>
            </w:pPr>
            <w:r>
              <w:rPr>
                <w:w w:val="105"/>
              </w:rPr>
              <w:t>Are</w:t>
            </w:r>
            <w:r>
              <w:rPr>
                <w:spacing w:val="-16"/>
                <w:w w:val="105"/>
              </w:rPr>
              <w:t xml:space="preserve"> </w:t>
            </w:r>
            <w:r w:rsidR="00892328">
              <w:rPr>
                <w:w w:val="105"/>
              </w:rPr>
              <w:t xml:space="preserve">lights </w:t>
            </w:r>
            <w:r w:rsidR="00892328">
              <w:rPr>
                <w:spacing w:val="-16"/>
                <w:w w:val="105"/>
              </w:rPr>
              <w:t>working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providing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sufficient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 illumination to the playing</w:t>
            </w:r>
            <w:r>
              <w:rPr>
                <w:spacing w:val="-3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areas?*</w:t>
            </w:r>
            <w:proofErr w:type="gramEnd"/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70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3" w:line="235" w:lineRule="auto"/>
              <w:ind w:left="107" w:right="152"/>
            </w:pPr>
            <w:r>
              <w:t>Are any temporary shade structures securely fixed and fit for purpose*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1031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/>
            </w:pPr>
            <w:r>
              <w:rPr>
                <w:w w:val="105"/>
              </w:rPr>
              <w:t>Have public areas both in and surrounding the facility (e.g., car park,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entry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paths,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walkways)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checked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possible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issues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(e.g. broken glass, trip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hazards)?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767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 w:right="152"/>
            </w:pPr>
            <w:r>
              <w:t>Have drinking taps/fountains been turned off with signage preventing use*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9E0761">
        <w:trPr>
          <w:trHeight w:val="1031"/>
        </w:trPr>
        <w:tc>
          <w:tcPr>
            <w:tcW w:w="6386" w:type="dxa"/>
          </w:tcPr>
          <w:p w:rsidR="009E0761" w:rsidRDefault="00F83E07">
            <w:pPr>
              <w:pStyle w:val="TableParagraph"/>
              <w:spacing w:before="121" w:line="235" w:lineRule="auto"/>
              <w:ind w:left="107" w:right="152"/>
            </w:pPr>
            <w:r>
              <w:t xml:space="preserve">If court gates are to be left open for contactless entry/exit </w:t>
            </w:r>
            <w:proofErr w:type="gramStart"/>
            <w:r>
              <w:t>do</w:t>
            </w:r>
            <w:proofErr w:type="gramEnd"/>
            <w:r>
              <w:t xml:space="preserve"> they pose a risk to players? Gates should open away from the playing area</w:t>
            </w:r>
          </w:p>
        </w:tc>
        <w:tc>
          <w:tcPr>
            <w:tcW w:w="1598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9E0761" w:rsidRDefault="009E0761">
            <w:pPr>
              <w:pStyle w:val="TableParagraph"/>
              <w:rPr>
                <w:rFonts w:ascii="Times New Roman"/>
              </w:rPr>
            </w:pPr>
          </w:p>
        </w:tc>
      </w:tr>
      <w:tr w:rsidR="0082043E">
        <w:trPr>
          <w:trHeight w:val="1031"/>
        </w:trPr>
        <w:tc>
          <w:tcPr>
            <w:tcW w:w="6386" w:type="dxa"/>
          </w:tcPr>
          <w:p w:rsidR="0082043E" w:rsidRDefault="0082043E">
            <w:pPr>
              <w:pStyle w:val="TableParagraph"/>
              <w:spacing w:before="121" w:line="235" w:lineRule="auto"/>
              <w:ind w:left="107" w:right="152"/>
            </w:pPr>
            <w:r>
              <w:t xml:space="preserve">Signage on oval fencing is fastened securely and does not pose a </w:t>
            </w:r>
            <w:proofErr w:type="gramStart"/>
            <w:r>
              <w:t>risk?*</w:t>
            </w:r>
            <w:proofErr w:type="gramEnd"/>
          </w:p>
        </w:tc>
        <w:tc>
          <w:tcPr>
            <w:tcW w:w="1598" w:type="dxa"/>
          </w:tcPr>
          <w:p w:rsidR="0082043E" w:rsidRDefault="008204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82043E" w:rsidRDefault="0082043E">
            <w:pPr>
              <w:pStyle w:val="TableParagraph"/>
              <w:rPr>
                <w:rFonts w:ascii="Times New Roman"/>
              </w:rPr>
            </w:pPr>
          </w:p>
        </w:tc>
      </w:tr>
    </w:tbl>
    <w:p w:rsidR="009E0761" w:rsidRDefault="009E0761">
      <w:pPr>
        <w:spacing w:before="4"/>
        <w:rPr>
          <w:b/>
          <w:sz w:val="21"/>
        </w:rPr>
      </w:pPr>
    </w:p>
    <w:p w:rsidR="009E0761" w:rsidRDefault="00F83E07">
      <w:pPr>
        <w:pStyle w:val="BodyText"/>
        <w:ind w:left="679"/>
      </w:pPr>
      <w:r>
        <w:t>*Any of the above marked with * where ‘no’ is ticked should be addressed prior to play.</w:t>
      </w:r>
    </w:p>
    <w:p w:rsidR="0082043E" w:rsidRDefault="0082043E">
      <w:pPr>
        <w:pStyle w:val="BodyText"/>
        <w:ind w:left="679"/>
      </w:pPr>
    </w:p>
    <w:p w:rsidR="0082043E" w:rsidRDefault="0082043E">
      <w:pPr>
        <w:pStyle w:val="BodyText"/>
        <w:ind w:left="679"/>
        <w:rPr>
          <w:i w:val="0"/>
        </w:rPr>
      </w:pPr>
    </w:p>
    <w:p w:rsidR="0082043E" w:rsidRDefault="0082043E" w:rsidP="008C643B">
      <w:pPr>
        <w:pStyle w:val="BodyText"/>
        <w:tabs>
          <w:tab w:val="right" w:leader="underscore" w:pos="1418"/>
          <w:tab w:val="left" w:leader="underscore" w:pos="6946"/>
        </w:tabs>
        <w:ind w:left="679"/>
        <w:rPr>
          <w:i w:val="0"/>
        </w:rPr>
      </w:pPr>
      <w:r>
        <w:rPr>
          <w:i w:val="0"/>
        </w:rPr>
        <w:t>Name: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8C643B" w:rsidRDefault="008C643B" w:rsidP="008C643B">
      <w:pPr>
        <w:pStyle w:val="BodyText"/>
        <w:tabs>
          <w:tab w:val="right" w:pos="1418"/>
          <w:tab w:val="left" w:leader="underscore" w:pos="6663"/>
        </w:tabs>
        <w:ind w:left="679"/>
        <w:rPr>
          <w:i w:val="0"/>
        </w:rPr>
      </w:pPr>
    </w:p>
    <w:p w:rsidR="008C643B" w:rsidRDefault="008C643B" w:rsidP="008C643B">
      <w:pPr>
        <w:pStyle w:val="BodyText"/>
        <w:tabs>
          <w:tab w:val="right" w:pos="1418"/>
          <w:tab w:val="left" w:leader="underscore" w:pos="6663"/>
        </w:tabs>
        <w:ind w:left="679"/>
        <w:rPr>
          <w:i w:val="0"/>
        </w:rPr>
      </w:pPr>
    </w:p>
    <w:p w:rsidR="0082043E" w:rsidRPr="0082043E" w:rsidRDefault="008C643B" w:rsidP="008C643B">
      <w:pPr>
        <w:pStyle w:val="BodyText"/>
        <w:tabs>
          <w:tab w:val="right" w:pos="1418"/>
          <w:tab w:val="left" w:leader="underscore" w:pos="6946"/>
          <w:tab w:val="right" w:pos="7655"/>
          <w:tab w:val="left" w:leader="underscore" w:pos="9639"/>
        </w:tabs>
        <w:ind w:left="679"/>
        <w:rPr>
          <w:i w:val="0"/>
        </w:rPr>
      </w:pPr>
      <w:r>
        <w:rPr>
          <w:i w:val="0"/>
        </w:rPr>
        <w:t>Signature:</w:t>
      </w:r>
      <w:r w:rsidR="0082043E">
        <w:rPr>
          <w:i w:val="0"/>
        </w:rPr>
        <w:tab/>
      </w:r>
      <w:r>
        <w:rPr>
          <w:i w:val="0"/>
        </w:rPr>
        <w:t xml:space="preserve"> Date:</w:t>
      </w:r>
      <w:r>
        <w:rPr>
          <w:i w:val="0"/>
        </w:rPr>
        <w:tab/>
      </w:r>
      <w:r>
        <w:rPr>
          <w:i w:val="0"/>
        </w:rPr>
        <w:tab/>
      </w:r>
    </w:p>
    <w:sectPr w:rsidR="0082043E" w:rsidRPr="0082043E">
      <w:pgSz w:w="11920" w:h="16850"/>
      <w:pgMar w:top="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61"/>
    <w:rsid w:val="0040167B"/>
    <w:rsid w:val="0082043E"/>
    <w:rsid w:val="00892328"/>
    <w:rsid w:val="008C643B"/>
    <w:rsid w:val="009E0761"/>
    <w:rsid w:val="00DA620D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678561"/>
  <w15:docId w15:val="{19EA4CCA-18FA-4389-B40A-E74EEB3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07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Steph Lewin</cp:lastModifiedBy>
  <cp:revision>4</cp:revision>
  <dcterms:created xsi:type="dcterms:W3CDTF">2020-05-15T05:38:00Z</dcterms:created>
  <dcterms:modified xsi:type="dcterms:W3CDTF">2020-05-21T04:05:00Z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2020-05-15T00:00:00Z</vt:filetime>
  </property>
</Properties>
</file>